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6CAF" w14:textId="72F48098" w:rsidR="00D80425" w:rsidRPr="00433F44" w:rsidRDefault="00CB0C34" w:rsidP="003F77F3">
      <w:pPr>
        <w:pStyle w:val="Title"/>
        <w:rPr>
          <w:rFonts w:ascii="Calibri" w:hAnsi="Calibri"/>
          <w:sz w:val="44"/>
          <w:szCs w:val="44"/>
        </w:rPr>
      </w:pPr>
      <w:r w:rsidRPr="00CB0C34">
        <w:rPr>
          <w:rFonts w:ascii="Calibri" w:hAnsi="Calibri"/>
          <w:sz w:val="44"/>
          <w:szCs w:val="44"/>
        </w:rPr>
        <w:t>NATHAN ANTHONY TILTON</w:t>
      </w:r>
    </w:p>
    <w:p w14:paraId="23EC67B1" w14:textId="0B320CC6" w:rsidR="00D80425" w:rsidRPr="005D65DC" w:rsidRDefault="00CB0C34" w:rsidP="003F77F3">
      <w:pPr>
        <w:pBdr>
          <w:bottom w:val="single" w:sz="8" w:space="5" w:color="auto"/>
        </w:pBdr>
        <w:spacing w:after="60"/>
        <w:jc w:val="center"/>
        <w:rPr>
          <w:rFonts w:ascii="Calibri" w:hAnsi="Calibri"/>
          <w:sz w:val="22"/>
          <w:szCs w:val="22"/>
        </w:rPr>
      </w:pPr>
      <w:r w:rsidRPr="005D65DC">
        <w:rPr>
          <w:rFonts w:ascii="Calibri" w:hAnsi="Calibri"/>
          <w:sz w:val="22"/>
          <w:szCs w:val="22"/>
        </w:rPr>
        <w:t>Bay Point, California, 94565</w:t>
      </w:r>
      <w:r w:rsidR="00080B2A" w:rsidRPr="005D65DC">
        <w:rPr>
          <w:rFonts w:ascii="Calibri" w:hAnsi="Calibri"/>
          <w:sz w:val="22"/>
          <w:szCs w:val="22"/>
        </w:rPr>
        <w:t xml:space="preserve"> </w:t>
      </w:r>
      <w:r w:rsidR="00D80425" w:rsidRPr="005D65DC">
        <w:rPr>
          <w:rFonts w:ascii="Calibri" w:hAnsi="Calibri"/>
          <w:sz w:val="22"/>
          <w:szCs w:val="22"/>
        </w:rPr>
        <w:sym w:font="Symbol" w:char="F0B7"/>
      </w:r>
      <w:r w:rsidR="00080B2A" w:rsidRPr="005D65DC">
        <w:rPr>
          <w:rFonts w:ascii="Calibri" w:hAnsi="Calibri"/>
          <w:sz w:val="22"/>
          <w:szCs w:val="22"/>
        </w:rPr>
        <w:t xml:space="preserve"> </w:t>
      </w:r>
      <w:hyperlink r:id="rId8" w:history="1">
        <w:r w:rsidR="00080B2A" w:rsidRPr="007F78B2">
          <w:rPr>
            <w:rStyle w:val="Hyperlink"/>
            <w:rFonts w:ascii="Calibri" w:hAnsi="Calibri"/>
            <w:sz w:val="22"/>
            <w:szCs w:val="22"/>
          </w:rPr>
          <w:t>nathantilton82@berkeley.edu</w:t>
        </w:r>
      </w:hyperlink>
      <w:r w:rsidR="00080B2A" w:rsidRPr="005D65DC">
        <w:rPr>
          <w:rFonts w:ascii="Calibri" w:hAnsi="Calibri"/>
          <w:sz w:val="22"/>
          <w:szCs w:val="22"/>
        </w:rPr>
        <w:t xml:space="preserve"> </w:t>
      </w:r>
      <w:r w:rsidR="001A4F61" w:rsidRPr="005D65DC">
        <w:rPr>
          <w:rFonts w:ascii="Calibri" w:hAnsi="Calibri"/>
          <w:sz w:val="22"/>
          <w:szCs w:val="22"/>
        </w:rPr>
        <w:sym w:font="Symbol" w:char="F0B7"/>
      </w:r>
      <w:r w:rsidR="001A4F61" w:rsidRPr="005D65D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1A4F61" w:rsidRPr="007F78B2">
          <w:rPr>
            <w:rStyle w:val="Hyperlink"/>
            <w:rFonts w:ascii="Calibri" w:hAnsi="Calibri"/>
            <w:sz w:val="22"/>
            <w:szCs w:val="22"/>
          </w:rPr>
          <w:t>LinkedIn</w:t>
        </w:r>
      </w:hyperlink>
      <w:r w:rsidR="00080B2A" w:rsidRPr="005D65DC">
        <w:rPr>
          <w:rFonts w:ascii="Calibri" w:hAnsi="Calibri"/>
          <w:color w:val="00B0F0"/>
          <w:sz w:val="22"/>
          <w:szCs w:val="22"/>
        </w:rPr>
        <w:t xml:space="preserve"> </w:t>
      </w:r>
      <w:r w:rsidR="00080B2A" w:rsidRPr="005D65DC">
        <w:rPr>
          <w:rFonts w:ascii="Calibri" w:hAnsi="Calibri"/>
          <w:sz w:val="22"/>
          <w:szCs w:val="22"/>
        </w:rPr>
        <w:sym w:font="Symbol" w:char="F0B7"/>
      </w:r>
      <w:r w:rsidR="00080B2A" w:rsidRPr="005D65DC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080B2A" w:rsidRPr="005D65DC">
          <w:rPr>
            <w:rStyle w:val="Hyperlink"/>
            <w:rFonts w:ascii="Calibri" w:hAnsi="Calibri"/>
            <w:sz w:val="22"/>
            <w:szCs w:val="22"/>
          </w:rPr>
          <w:t>Portfolio</w:t>
        </w:r>
      </w:hyperlink>
    </w:p>
    <w:p w14:paraId="3F52BD47" w14:textId="6D073299" w:rsidR="003F77F3" w:rsidRPr="00433F44" w:rsidRDefault="00E01856" w:rsidP="00B927AD">
      <w:pPr>
        <w:spacing w:before="120"/>
        <w:jc w:val="center"/>
        <w:rPr>
          <w:rFonts w:ascii="Calibri" w:hAnsi="Calibri"/>
          <w:b/>
          <w:caps/>
          <w:sz w:val="32"/>
        </w:rPr>
      </w:pPr>
      <w:r>
        <w:rPr>
          <w:rFonts w:ascii="Calibri" w:hAnsi="Calibri"/>
          <w:b/>
          <w:caps/>
          <w:sz w:val="32"/>
        </w:rPr>
        <w:t>Qualification Summary</w:t>
      </w:r>
    </w:p>
    <w:p w14:paraId="64342DAC" w14:textId="5053A93C" w:rsidR="00D80425" w:rsidRPr="005965C0" w:rsidRDefault="00E5747C" w:rsidP="00E102C5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5965C0">
        <w:rPr>
          <w:rFonts w:ascii="Calibri" w:hAnsi="Calibri"/>
          <w:b/>
          <w:sz w:val="22"/>
          <w:szCs w:val="22"/>
        </w:rPr>
        <w:t>Medical Anthropology</w:t>
      </w:r>
      <w:r w:rsidR="00533CEE">
        <w:rPr>
          <w:rFonts w:ascii="Calibri" w:hAnsi="Calibri"/>
          <w:b/>
          <w:sz w:val="22"/>
          <w:szCs w:val="22"/>
        </w:rPr>
        <w:t xml:space="preserve"> /</w:t>
      </w:r>
      <w:r w:rsidR="00B66C2D" w:rsidRPr="005965C0">
        <w:rPr>
          <w:rFonts w:ascii="Calibri" w:hAnsi="Calibri"/>
          <w:b/>
          <w:sz w:val="22"/>
          <w:szCs w:val="22"/>
        </w:rPr>
        <w:t xml:space="preserve"> </w:t>
      </w:r>
      <w:r w:rsidR="00D1614A" w:rsidRPr="005965C0">
        <w:rPr>
          <w:rFonts w:ascii="Calibri" w:hAnsi="Calibri"/>
          <w:b/>
          <w:sz w:val="22"/>
          <w:szCs w:val="22"/>
        </w:rPr>
        <w:t>Cultural &amp; Social Studies</w:t>
      </w:r>
      <w:r w:rsidR="007C5BD5">
        <w:rPr>
          <w:rFonts w:ascii="Calibri" w:hAnsi="Calibri"/>
          <w:b/>
          <w:sz w:val="22"/>
          <w:szCs w:val="22"/>
        </w:rPr>
        <w:t xml:space="preserve"> </w:t>
      </w:r>
      <w:r w:rsidR="00B66C2D" w:rsidRPr="005965C0">
        <w:rPr>
          <w:rFonts w:ascii="Calibri" w:hAnsi="Calibri"/>
          <w:b/>
          <w:sz w:val="22"/>
          <w:szCs w:val="22"/>
        </w:rPr>
        <w:t xml:space="preserve">/ </w:t>
      </w:r>
      <w:r w:rsidR="00D1614A" w:rsidRPr="005965C0">
        <w:rPr>
          <w:rFonts w:ascii="Calibri" w:hAnsi="Calibri"/>
          <w:b/>
          <w:sz w:val="22"/>
          <w:szCs w:val="22"/>
        </w:rPr>
        <w:t>Project &amp; Resource Management</w:t>
      </w:r>
    </w:p>
    <w:p w14:paraId="40C91A5E" w14:textId="68B04E44" w:rsidR="006E0F68" w:rsidRPr="005965C0" w:rsidRDefault="00901209" w:rsidP="00B927A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5965C0">
        <w:rPr>
          <w:rFonts w:ascii="Calibri" w:eastAsia="MS Mincho" w:hAnsi="Calibri"/>
          <w:sz w:val="22"/>
          <w:szCs w:val="22"/>
        </w:rPr>
        <w:t>Self-motivated and compassionate professional</w:t>
      </w:r>
      <w:r w:rsidR="00404BB0" w:rsidRPr="005965C0">
        <w:rPr>
          <w:rFonts w:ascii="Calibri" w:eastAsia="MS Mincho" w:hAnsi="Calibri"/>
          <w:sz w:val="22"/>
          <w:szCs w:val="22"/>
        </w:rPr>
        <w:t xml:space="preserve"> </w:t>
      </w:r>
      <w:r w:rsidRPr="005965C0">
        <w:rPr>
          <w:rFonts w:ascii="Calibri" w:eastAsia="MS Mincho" w:hAnsi="Calibri"/>
          <w:sz w:val="22"/>
          <w:szCs w:val="22"/>
        </w:rPr>
        <w:t xml:space="preserve">with </w:t>
      </w:r>
      <w:r w:rsidR="007C1FE4">
        <w:rPr>
          <w:rFonts w:ascii="Calibri" w:eastAsia="MS Mincho" w:hAnsi="Calibri"/>
          <w:sz w:val="22"/>
          <w:szCs w:val="22"/>
        </w:rPr>
        <w:t>experience</w:t>
      </w:r>
      <w:r w:rsidRPr="005965C0">
        <w:rPr>
          <w:rFonts w:ascii="Calibri" w:eastAsia="MS Mincho" w:hAnsi="Calibri"/>
          <w:sz w:val="22"/>
          <w:szCs w:val="22"/>
        </w:rPr>
        <w:t xml:space="preserve"> </w:t>
      </w:r>
      <w:r w:rsidR="00930ADF" w:rsidRPr="00930ADF">
        <w:rPr>
          <w:rFonts w:ascii="Calibri" w:eastAsia="MS Mincho" w:hAnsi="Calibri"/>
          <w:sz w:val="22"/>
          <w:szCs w:val="22"/>
        </w:rPr>
        <w:t>leading and coordinating disability support</w:t>
      </w:r>
      <w:r w:rsidR="007C1FE4">
        <w:rPr>
          <w:rFonts w:ascii="Calibri" w:eastAsia="MS Mincho" w:hAnsi="Calibri"/>
          <w:sz w:val="22"/>
          <w:szCs w:val="22"/>
        </w:rPr>
        <w:t xml:space="preserve"> </w:t>
      </w:r>
      <w:r w:rsidR="00930ADF" w:rsidRPr="00930ADF">
        <w:rPr>
          <w:rFonts w:ascii="Calibri" w:eastAsia="MS Mincho" w:hAnsi="Calibri"/>
          <w:sz w:val="22"/>
          <w:szCs w:val="22"/>
        </w:rPr>
        <w:t>and other personnel care services.</w:t>
      </w:r>
      <w:r w:rsidR="00E5747C" w:rsidRPr="005965C0">
        <w:rPr>
          <w:rFonts w:ascii="Calibri" w:eastAsia="MS Mincho" w:hAnsi="Calibri"/>
          <w:sz w:val="22"/>
          <w:szCs w:val="22"/>
        </w:rPr>
        <w:t xml:space="preserve"> </w:t>
      </w:r>
      <w:r w:rsidR="007C1FE4">
        <w:rPr>
          <w:rFonts w:ascii="Calibri" w:hAnsi="Calibri"/>
          <w:sz w:val="22"/>
          <w:szCs w:val="22"/>
        </w:rPr>
        <w:t>Give</w:t>
      </w:r>
      <w:r w:rsidR="00404BB0" w:rsidRPr="005965C0">
        <w:rPr>
          <w:rFonts w:ascii="Calibri" w:hAnsi="Calibri"/>
          <w:sz w:val="22"/>
          <w:szCs w:val="22"/>
        </w:rPr>
        <w:t xml:space="preserve"> </w:t>
      </w:r>
      <w:r w:rsidR="00D7784A">
        <w:rPr>
          <w:rFonts w:ascii="Calibri" w:hAnsi="Calibri"/>
          <w:sz w:val="22"/>
          <w:szCs w:val="22"/>
        </w:rPr>
        <w:t>lectures on disability culture</w:t>
      </w:r>
      <w:r w:rsidR="007C1FE4">
        <w:rPr>
          <w:rFonts w:ascii="Calibri" w:hAnsi="Calibri"/>
          <w:sz w:val="22"/>
          <w:szCs w:val="22"/>
        </w:rPr>
        <w:t xml:space="preserve"> based on work as an</w:t>
      </w:r>
      <w:r w:rsidR="00D7784A">
        <w:rPr>
          <w:rFonts w:ascii="Calibri" w:hAnsi="Calibri"/>
          <w:sz w:val="22"/>
          <w:szCs w:val="22"/>
        </w:rPr>
        <w:t xml:space="preserve"> </w:t>
      </w:r>
      <w:r w:rsidR="00D7784A" w:rsidRPr="00D7784A">
        <w:rPr>
          <w:rFonts w:ascii="Calibri" w:hAnsi="Calibri"/>
          <w:sz w:val="22"/>
          <w:szCs w:val="22"/>
        </w:rPr>
        <w:t>advocate for disabled students and parents</w:t>
      </w:r>
      <w:r w:rsidR="00377638" w:rsidRPr="00D7784A">
        <w:rPr>
          <w:rFonts w:ascii="Calibri" w:hAnsi="Calibri"/>
          <w:sz w:val="22"/>
          <w:szCs w:val="22"/>
        </w:rPr>
        <w:t>,</w:t>
      </w:r>
      <w:r w:rsidR="00377638">
        <w:rPr>
          <w:rFonts w:ascii="Calibri" w:hAnsi="Calibri"/>
          <w:sz w:val="22"/>
          <w:szCs w:val="22"/>
        </w:rPr>
        <w:t xml:space="preserve"> </w:t>
      </w:r>
      <w:r w:rsidR="0076554F">
        <w:rPr>
          <w:rFonts w:ascii="Calibri" w:hAnsi="Calibri"/>
          <w:sz w:val="22"/>
          <w:szCs w:val="22"/>
        </w:rPr>
        <w:t>assist</w:t>
      </w:r>
      <w:r w:rsidR="007C1FE4">
        <w:rPr>
          <w:rFonts w:ascii="Calibri" w:hAnsi="Calibri"/>
          <w:sz w:val="22"/>
          <w:szCs w:val="22"/>
        </w:rPr>
        <w:t>ing</w:t>
      </w:r>
      <w:r w:rsidR="00D956B6">
        <w:rPr>
          <w:rFonts w:ascii="Calibri" w:hAnsi="Calibri"/>
          <w:sz w:val="22"/>
          <w:szCs w:val="22"/>
        </w:rPr>
        <w:t xml:space="preserve"> disable</w:t>
      </w:r>
      <w:r w:rsidR="009A2807">
        <w:rPr>
          <w:rFonts w:ascii="Calibri" w:hAnsi="Calibri"/>
          <w:sz w:val="22"/>
          <w:szCs w:val="22"/>
        </w:rPr>
        <w:t>d</w:t>
      </w:r>
      <w:r w:rsidR="00D956B6">
        <w:rPr>
          <w:rFonts w:ascii="Calibri" w:hAnsi="Calibri"/>
          <w:sz w:val="22"/>
          <w:szCs w:val="22"/>
        </w:rPr>
        <w:t xml:space="preserve"> </w:t>
      </w:r>
      <w:r w:rsidR="009020CD" w:rsidRPr="009020CD">
        <w:rPr>
          <w:rFonts w:ascii="Calibri" w:hAnsi="Calibri"/>
          <w:sz w:val="22"/>
          <w:szCs w:val="22"/>
        </w:rPr>
        <w:t xml:space="preserve">people </w:t>
      </w:r>
      <w:r w:rsidR="007C1FE4">
        <w:rPr>
          <w:rFonts w:ascii="Calibri" w:hAnsi="Calibri"/>
          <w:sz w:val="22"/>
          <w:szCs w:val="22"/>
        </w:rPr>
        <w:t>to</w:t>
      </w:r>
      <w:r w:rsidR="009020CD" w:rsidRPr="009020CD">
        <w:rPr>
          <w:rFonts w:ascii="Calibri" w:hAnsi="Calibri"/>
          <w:sz w:val="22"/>
          <w:szCs w:val="22"/>
        </w:rPr>
        <w:t xml:space="preserve"> receiv</w:t>
      </w:r>
      <w:r w:rsidR="007C1FE4">
        <w:rPr>
          <w:rFonts w:ascii="Calibri" w:hAnsi="Calibri"/>
          <w:sz w:val="22"/>
          <w:szCs w:val="22"/>
        </w:rPr>
        <w:t>e</w:t>
      </w:r>
      <w:r w:rsidR="009020CD" w:rsidRPr="009020CD">
        <w:rPr>
          <w:rFonts w:ascii="Calibri" w:hAnsi="Calibri"/>
          <w:sz w:val="22"/>
          <w:szCs w:val="22"/>
        </w:rPr>
        <w:t xml:space="preserve"> disability</w:t>
      </w:r>
      <w:r w:rsidR="009E1EAD">
        <w:rPr>
          <w:rFonts w:ascii="Calibri" w:hAnsi="Calibri"/>
          <w:sz w:val="22"/>
          <w:szCs w:val="22"/>
        </w:rPr>
        <w:t xml:space="preserve"> benefits, identif</w:t>
      </w:r>
      <w:r w:rsidR="007C1FE4">
        <w:rPr>
          <w:rFonts w:ascii="Calibri" w:hAnsi="Calibri"/>
          <w:sz w:val="22"/>
          <w:szCs w:val="22"/>
        </w:rPr>
        <w:t>ying</w:t>
      </w:r>
      <w:r w:rsidR="00D956B6">
        <w:rPr>
          <w:rFonts w:ascii="Calibri" w:hAnsi="Calibri"/>
          <w:sz w:val="22"/>
          <w:szCs w:val="22"/>
        </w:rPr>
        <w:t xml:space="preserve"> and resolv</w:t>
      </w:r>
      <w:r w:rsidR="007C1FE4">
        <w:rPr>
          <w:rFonts w:ascii="Calibri" w:hAnsi="Calibri"/>
          <w:sz w:val="22"/>
          <w:szCs w:val="22"/>
        </w:rPr>
        <w:t>ing</w:t>
      </w:r>
      <w:r w:rsidR="00D956B6" w:rsidRPr="00D956B6">
        <w:rPr>
          <w:rFonts w:ascii="Calibri" w:hAnsi="Calibri"/>
          <w:sz w:val="22"/>
          <w:szCs w:val="22"/>
        </w:rPr>
        <w:t xml:space="preserve"> systemic disability issues</w:t>
      </w:r>
      <w:r w:rsidR="003864A5">
        <w:rPr>
          <w:rFonts w:ascii="Calibri" w:hAnsi="Calibri"/>
          <w:sz w:val="22"/>
          <w:szCs w:val="22"/>
        </w:rPr>
        <w:t xml:space="preserve">, </w:t>
      </w:r>
      <w:r w:rsidR="007C1FE4">
        <w:rPr>
          <w:rFonts w:ascii="Calibri" w:hAnsi="Calibri"/>
          <w:sz w:val="22"/>
          <w:szCs w:val="22"/>
        </w:rPr>
        <w:t xml:space="preserve">and </w:t>
      </w:r>
      <w:r w:rsidR="004115BE">
        <w:rPr>
          <w:rFonts w:ascii="Calibri" w:hAnsi="Calibri"/>
          <w:sz w:val="22"/>
          <w:szCs w:val="22"/>
        </w:rPr>
        <w:t xml:space="preserve">experience </w:t>
      </w:r>
      <w:r w:rsidR="003864A5">
        <w:rPr>
          <w:rFonts w:ascii="Calibri" w:hAnsi="Calibri"/>
          <w:sz w:val="22"/>
          <w:szCs w:val="22"/>
        </w:rPr>
        <w:t xml:space="preserve">in </w:t>
      </w:r>
      <w:r w:rsidR="001042DE">
        <w:rPr>
          <w:rFonts w:ascii="Calibri" w:hAnsi="Calibri"/>
          <w:sz w:val="22"/>
          <w:szCs w:val="22"/>
        </w:rPr>
        <w:t>disability and a</w:t>
      </w:r>
      <w:r w:rsidR="00794F51">
        <w:rPr>
          <w:rFonts w:ascii="Calibri" w:hAnsi="Calibri"/>
          <w:sz w:val="22"/>
          <w:szCs w:val="22"/>
        </w:rPr>
        <w:t>ccessibility p</w:t>
      </w:r>
      <w:r w:rsidR="003864A5" w:rsidRPr="003864A5">
        <w:rPr>
          <w:rFonts w:ascii="Calibri" w:hAnsi="Calibri"/>
          <w:sz w:val="22"/>
          <w:szCs w:val="22"/>
        </w:rPr>
        <w:t>lanning</w:t>
      </w:r>
      <w:r w:rsidR="00B87B83">
        <w:rPr>
          <w:rFonts w:ascii="Calibri" w:hAnsi="Calibri"/>
          <w:sz w:val="22"/>
          <w:szCs w:val="22"/>
        </w:rPr>
        <w:t>.</w:t>
      </w:r>
      <w:r w:rsidR="00A37198">
        <w:rPr>
          <w:rFonts w:ascii="Calibri" w:hAnsi="Calibri"/>
          <w:sz w:val="22"/>
          <w:szCs w:val="22"/>
        </w:rPr>
        <w:t xml:space="preserve"> </w:t>
      </w:r>
      <w:r w:rsidR="00D7784A">
        <w:rPr>
          <w:rFonts w:ascii="Calibri" w:hAnsi="Calibri"/>
          <w:sz w:val="22"/>
          <w:szCs w:val="22"/>
        </w:rPr>
        <w:t xml:space="preserve">Skilled in </w:t>
      </w:r>
      <w:r w:rsidR="007C1FE4">
        <w:rPr>
          <w:rFonts w:ascii="Calibri" w:hAnsi="Calibri"/>
          <w:sz w:val="22"/>
          <w:szCs w:val="22"/>
        </w:rPr>
        <w:t>developing</w:t>
      </w:r>
      <w:r w:rsidR="00D7784A" w:rsidRPr="00D7784A">
        <w:rPr>
          <w:rFonts w:ascii="Calibri" w:hAnsi="Calibri"/>
          <w:sz w:val="22"/>
          <w:szCs w:val="22"/>
        </w:rPr>
        <w:t xml:space="preserve"> accessible technologies, </w:t>
      </w:r>
      <w:r w:rsidR="004140F8">
        <w:rPr>
          <w:rFonts w:ascii="Calibri" w:hAnsi="Calibri"/>
          <w:sz w:val="22"/>
          <w:szCs w:val="22"/>
        </w:rPr>
        <w:t xml:space="preserve">such as </w:t>
      </w:r>
      <w:r w:rsidR="004115BE">
        <w:rPr>
          <w:rFonts w:ascii="Calibri" w:hAnsi="Calibri"/>
          <w:sz w:val="22"/>
          <w:szCs w:val="22"/>
        </w:rPr>
        <w:t xml:space="preserve">the </w:t>
      </w:r>
      <w:r w:rsidR="00F0763E" w:rsidRPr="00345A91">
        <w:rPr>
          <w:rFonts w:ascii="Calibri" w:hAnsi="Calibri"/>
          <w:sz w:val="22"/>
          <w:szCs w:val="22"/>
        </w:rPr>
        <w:t xml:space="preserve">Radical Accessible Mapping Platform </w:t>
      </w:r>
      <w:r w:rsidR="00F0763E">
        <w:rPr>
          <w:rFonts w:ascii="Calibri" w:hAnsi="Calibri"/>
          <w:sz w:val="22"/>
          <w:szCs w:val="22"/>
        </w:rPr>
        <w:t>(</w:t>
      </w:r>
      <w:r w:rsidR="004140F8">
        <w:rPr>
          <w:rFonts w:ascii="Calibri" w:hAnsi="Calibri"/>
          <w:sz w:val="22"/>
          <w:szCs w:val="22"/>
        </w:rPr>
        <w:t>RAMP</w:t>
      </w:r>
      <w:r w:rsidR="00F0763E">
        <w:rPr>
          <w:rFonts w:ascii="Calibri" w:hAnsi="Calibri"/>
          <w:sz w:val="22"/>
          <w:szCs w:val="22"/>
        </w:rPr>
        <w:t>)</w:t>
      </w:r>
      <w:r w:rsidR="004140F8">
        <w:rPr>
          <w:rFonts w:ascii="Calibri" w:hAnsi="Calibri"/>
          <w:sz w:val="22"/>
          <w:szCs w:val="22"/>
        </w:rPr>
        <w:t xml:space="preserve">, which </w:t>
      </w:r>
      <w:r w:rsidR="007C1FE4">
        <w:rPr>
          <w:rFonts w:ascii="Calibri" w:hAnsi="Calibri"/>
          <w:sz w:val="22"/>
          <w:szCs w:val="22"/>
        </w:rPr>
        <w:t xml:space="preserve">was </w:t>
      </w:r>
      <w:r w:rsidR="004140F8">
        <w:rPr>
          <w:rFonts w:ascii="Calibri" w:hAnsi="Calibri"/>
          <w:sz w:val="22"/>
          <w:szCs w:val="22"/>
        </w:rPr>
        <w:t>founded as an</w:t>
      </w:r>
      <w:r w:rsidR="00016753">
        <w:rPr>
          <w:rFonts w:ascii="Calibri" w:hAnsi="Calibri"/>
          <w:sz w:val="22"/>
          <w:szCs w:val="22"/>
        </w:rPr>
        <w:t xml:space="preserve"> accessible mapping platform</w:t>
      </w:r>
      <w:r w:rsidR="00D7784A" w:rsidRPr="00D7784A">
        <w:rPr>
          <w:rFonts w:ascii="Calibri" w:hAnsi="Calibri"/>
          <w:sz w:val="22"/>
          <w:szCs w:val="22"/>
        </w:rPr>
        <w:t xml:space="preserve">. </w:t>
      </w:r>
      <w:r w:rsidR="00377638" w:rsidRPr="00516C5F">
        <w:rPr>
          <w:rFonts w:ascii="Calibri" w:hAnsi="Calibri"/>
          <w:sz w:val="22"/>
          <w:szCs w:val="22"/>
        </w:rPr>
        <w:t>Strong</w:t>
      </w:r>
      <w:r w:rsidR="00BA5456" w:rsidRPr="005965C0">
        <w:rPr>
          <w:rFonts w:ascii="Calibri" w:hAnsi="Calibri"/>
          <w:sz w:val="22"/>
          <w:szCs w:val="22"/>
        </w:rPr>
        <w:t xml:space="preserve"> communication, interpersonal, research, presentation, and leadership </w:t>
      </w:r>
      <w:r w:rsidR="0034208C" w:rsidRPr="005965C0">
        <w:rPr>
          <w:rFonts w:ascii="Calibri" w:hAnsi="Calibri"/>
          <w:sz w:val="22"/>
          <w:szCs w:val="22"/>
        </w:rPr>
        <w:t>skills with</w:t>
      </w:r>
      <w:r w:rsidR="00F14521">
        <w:rPr>
          <w:rFonts w:ascii="Calibri" w:hAnsi="Calibri"/>
          <w:sz w:val="22"/>
          <w:szCs w:val="22"/>
        </w:rPr>
        <w:t xml:space="preserve"> the</w:t>
      </w:r>
      <w:r w:rsidR="0034208C" w:rsidRPr="005965C0">
        <w:rPr>
          <w:rFonts w:ascii="Calibri" w:hAnsi="Calibri"/>
          <w:sz w:val="22"/>
          <w:szCs w:val="22"/>
        </w:rPr>
        <w:t xml:space="preserve"> capability to </w:t>
      </w:r>
      <w:r w:rsidR="00BC4B5B" w:rsidRPr="005965C0">
        <w:rPr>
          <w:rFonts w:ascii="Calibri" w:hAnsi="Calibri"/>
          <w:sz w:val="22"/>
          <w:szCs w:val="22"/>
        </w:rPr>
        <w:t>provide human behavior information</w:t>
      </w:r>
      <w:r w:rsidR="00F14521">
        <w:rPr>
          <w:rFonts w:ascii="Calibri" w:hAnsi="Calibri"/>
          <w:sz w:val="22"/>
          <w:szCs w:val="22"/>
        </w:rPr>
        <w:t>,</w:t>
      </w:r>
      <w:r w:rsidR="00BC4B5B" w:rsidRPr="005965C0">
        <w:rPr>
          <w:rFonts w:ascii="Calibri" w:hAnsi="Calibri"/>
          <w:sz w:val="22"/>
          <w:szCs w:val="22"/>
        </w:rPr>
        <w:t xml:space="preserve"> human advocacy</w:t>
      </w:r>
      <w:r w:rsidR="00F14521">
        <w:rPr>
          <w:rFonts w:ascii="Calibri" w:hAnsi="Calibri"/>
          <w:sz w:val="22"/>
          <w:szCs w:val="22"/>
        </w:rPr>
        <w:t>,</w:t>
      </w:r>
      <w:r w:rsidR="00BC4B5B" w:rsidRPr="005965C0">
        <w:rPr>
          <w:rFonts w:ascii="Calibri" w:hAnsi="Calibri"/>
          <w:sz w:val="22"/>
          <w:szCs w:val="22"/>
        </w:rPr>
        <w:t xml:space="preserve"> and referral services</w:t>
      </w:r>
      <w:r w:rsidR="0001179B">
        <w:rPr>
          <w:rFonts w:ascii="Calibri" w:hAnsi="Calibri"/>
          <w:sz w:val="22"/>
          <w:szCs w:val="22"/>
        </w:rPr>
        <w:t>.</w:t>
      </w:r>
    </w:p>
    <w:p w14:paraId="7E055DCA" w14:textId="77777777" w:rsidR="00D80425" w:rsidRPr="005965C0" w:rsidRDefault="00D80425" w:rsidP="006E0F68">
      <w:pPr>
        <w:spacing w:after="120"/>
        <w:jc w:val="both"/>
        <w:rPr>
          <w:rFonts w:ascii="Calibri" w:hAnsi="Calibri"/>
          <w:b/>
          <w:i/>
          <w:sz w:val="22"/>
          <w:szCs w:val="22"/>
        </w:rPr>
      </w:pPr>
      <w:r w:rsidRPr="005965C0">
        <w:rPr>
          <w:rFonts w:ascii="Calibri" w:hAnsi="Calibri"/>
          <w:b/>
          <w:i/>
          <w:sz w:val="22"/>
          <w:szCs w:val="22"/>
        </w:rPr>
        <w:t>Core competencies include: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0"/>
        <w:gridCol w:w="4410"/>
      </w:tblGrid>
      <w:tr w:rsidR="00997DF4" w:rsidRPr="005965C0" w14:paraId="379CDBCE" w14:textId="77777777" w:rsidTr="000A3924">
        <w:trPr>
          <w:trHeight w:val="70"/>
          <w:jc w:val="center"/>
        </w:trPr>
        <w:tc>
          <w:tcPr>
            <w:tcW w:w="4590" w:type="dxa"/>
          </w:tcPr>
          <w:p w14:paraId="68AE3C9F" w14:textId="77777777" w:rsidR="00D36B73" w:rsidRPr="005965C0" w:rsidRDefault="00D36B73" w:rsidP="00D36B73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Disability Advocacy</w:t>
            </w:r>
          </w:p>
          <w:p w14:paraId="02F9CB2B" w14:textId="38A537F3" w:rsidR="00D36B73" w:rsidRPr="005965C0" w:rsidRDefault="00D36B73" w:rsidP="00D36B73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Systemic</w:t>
            </w:r>
            <w:r w:rsidR="0056051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Resolution</w:t>
            </w:r>
          </w:p>
          <w:p w14:paraId="2EEBFFD3" w14:textId="2FDB10CC" w:rsidR="00E7154E" w:rsidRPr="005965C0" w:rsidRDefault="00D36B73" w:rsidP="000C7ABE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Accessible Technology </w:t>
            </w:r>
          </w:p>
          <w:p w14:paraId="2EC21BCB" w14:textId="4E621876" w:rsidR="00E7154E" w:rsidRPr="005965C0" w:rsidRDefault="00D36B73" w:rsidP="00156B94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User</w:t>
            </w:r>
            <w:r w:rsidR="00F14521">
              <w:rPr>
                <w:rFonts w:ascii="Calibri" w:hAnsi="Calibri"/>
                <w:sz w:val="22"/>
                <w:szCs w:val="22"/>
              </w:rPr>
              <w:t>-c</w:t>
            </w:r>
            <w:r>
              <w:rPr>
                <w:rFonts w:ascii="Calibri" w:hAnsi="Calibri"/>
                <w:sz w:val="22"/>
                <w:szCs w:val="22"/>
              </w:rPr>
              <w:t xml:space="preserve">entered Design </w:t>
            </w:r>
          </w:p>
          <w:p w14:paraId="037D75E0" w14:textId="39018811" w:rsidR="00997DF4" w:rsidRPr="005965C0" w:rsidRDefault="002E752E" w:rsidP="000C7ABE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 w:rsidRPr="005965C0">
              <w:rPr>
                <w:rFonts w:ascii="Calibri" w:hAnsi="Calibri"/>
                <w:sz w:val="22"/>
                <w:szCs w:val="22"/>
              </w:rPr>
              <w:t>Interpersonal Skills / Relationship Building</w:t>
            </w:r>
          </w:p>
        </w:tc>
        <w:tc>
          <w:tcPr>
            <w:tcW w:w="4410" w:type="dxa"/>
          </w:tcPr>
          <w:p w14:paraId="7F1FD00A" w14:textId="5E5E408E" w:rsidR="00E7154E" w:rsidRPr="005965C0" w:rsidRDefault="002E752E" w:rsidP="006015EB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 w:rsidRPr="005965C0">
              <w:rPr>
                <w:rFonts w:ascii="Calibri" w:hAnsi="Calibri"/>
                <w:sz w:val="22"/>
                <w:szCs w:val="22"/>
              </w:rPr>
              <w:t>Qualitative &amp; Quantitative Research</w:t>
            </w:r>
          </w:p>
          <w:p w14:paraId="027CFC48" w14:textId="2B6AD2EB" w:rsidR="00E7154E" w:rsidRPr="005965C0" w:rsidRDefault="002E752E" w:rsidP="00020FA7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 w:rsidRPr="005965C0">
              <w:rPr>
                <w:rFonts w:ascii="Calibri" w:hAnsi="Calibri"/>
                <w:sz w:val="22"/>
                <w:szCs w:val="22"/>
              </w:rPr>
              <w:t>Service Needs Assessment</w:t>
            </w:r>
          </w:p>
          <w:p w14:paraId="0FE71852" w14:textId="3B0C1110" w:rsidR="00E7154E" w:rsidRPr="005965C0" w:rsidRDefault="002E752E" w:rsidP="000C7ABE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 w:rsidRPr="005965C0">
              <w:rPr>
                <w:rFonts w:ascii="Calibri" w:hAnsi="Calibri"/>
                <w:sz w:val="22"/>
                <w:szCs w:val="22"/>
              </w:rPr>
              <w:t>Public Relations &amp; Education</w:t>
            </w:r>
          </w:p>
          <w:p w14:paraId="2F9CC42E" w14:textId="38E55212" w:rsidR="00E7154E" w:rsidRPr="005965C0" w:rsidRDefault="002E752E" w:rsidP="000C7ABE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 w:rsidRPr="005965C0">
              <w:rPr>
                <w:rFonts w:ascii="Calibri" w:hAnsi="Calibri"/>
                <w:sz w:val="22"/>
                <w:szCs w:val="22"/>
              </w:rPr>
              <w:t>Team Building &amp; Leadership</w:t>
            </w:r>
          </w:p>
          <w:p w14:paraId="2C1EE0A5" w14:textId="6633094E" w:rsidR="00FE3D1A" w:rsidRPr="005965C0" w:rsidRDefault="002E752E" w:rsidP="000C7ABE">
            <w:pPr>
              <w:numPr>
                <w:ilvl w:val="0"/>
                <w:numId w:val="2"/>
              </w:num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Cross-f</w:t>
            </w:r>
            <w:r w:rsidRPr="005965C0">
              <w:rPr>
                <w:rFonts w:ascii="Calibri" w:hAnsi="Calibri"/>
                <w:sz w:val="22"/>
                <w:szCs w:val="22"/>
              </w:rPr>
              <w:t>unctional Collaboration</w:t>
            </w:r>
          </w:p>
        </w:tc>
      </w:tr>
    </w:tbl>
    <w:tbl>
      <w:tblPr>
        <w:tblpPr w:leftFromText="180" w:rightFromText="180" w:vertAnchor="text" w:horzAnchor="margin" w:tblpY="44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04"/>
        <w:gridCol w:w="3456"/>
      </w:tblGrid>
      <w:tr w:rsidR="000A3924" w:rsidRPr="00433F44" w14:paraId="23A106A5" w14:textId="77777777" w:rsidTr="000A3924">
        <w:tc>
          <w:tcPr>
            <w:tcW w:w="3240" w:type="dxa"/>
            <w:tcBorders>
              <w:top w:val="nil"/>
              <w:bottom w:val="single" w:sz="8" w:space="0" w:color="auto"/>
            </w:tcBorders>
          </w:tcPr>
          <w:p w14:paraId="3D221473" w14:textId="77777777" w:rsidR="000A3924" w:rsidRPr="00433F44" w:rsidRDefault="000A3924" w:rsidP="000A392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104" w:type="dxa"/>
            <w:vMerge w:val="restart"/>
            <w:tcBorders>
              <w:top w:val="nil"/>
            </w:tcBorders>
            <w:vAlign w:val="center"/>
          </w:tcPr>
          <w:p w14:paraId="5F775246" w14:textId="24514B7F" w:rsidR="000A3924" w:rsidRPr="00433F44" w:rsidRDefault="000A3924" w:rsidP="000A3924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 w:rsidRPr="00433F44">
              <w:rPr>
                <w:rFonts w:ascii="Calibri" w:hAnsi="Calibri"/>
                <w:b/>
                <w:caps/>
                <w:sz w:val="28"/>
              </w:rPr>
              <w:t>Education</w:t>
            </w:r>
          </w:p>
        </w:tc>
        <w:tc>
          <w:tcPr>
            <w:tcW w:w="3456" w:type="dxa"/>
            <w:tcBorders>
              <w:top w:val="nil"/>
              <w:bottom w:val="single" w:sz="8" w:space="0" w:color="auto"/>
            </w:tcBorders>
          </w:tcPr>
          <w:p w14:paraId="7F9C20BE" w14:textId="77777777" w:rsidR="000A3924" w:rsidRPr="00433F44" w:rsidRDefault="000A3924" w:rsidP="000A392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0A3924" w:rsidRPr="00433F44" w14:paraId="53C1A97B" w14:textId="77777777" w:rsidTr="000A3924">
        <w:tc>
          <w:tcPr>
            <w:tcW w:w="3240" w:type="dxa"/>
            <w:tcBorders>
              <w:top w:val="single" w:sz="8" w:space="0" w:color="auto"/>
              <w:bottom w:val="nil"/>
            </w:tcBorders>
          </w:tcPr>
          <w:p w14:paraId="7388B7E3" w14:textId="77777777" w:rsidR="000A3924" w:rsidRPr="00433F44" w:rsidRDefault="000A3924" w:rsidP="000A392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104" w:type="dxa"/>
            <w:vMerge/>
            <w:tcBorders>
              <w:bottom w:val="nil"/>
            </w:tcBorders>
            <w:vAlign w:val="center"/>
          </w:tcPr>
          <w:p w14:paraId="5F037866" w14:textId="77777777" w:rsidR="000A3924" w:rsidRPr="00433F44" w:rsidRDefault="000A3924" w:rsidP="000A3924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3456" w:type="dxa"/>
            <w:tcBorders>
              <w:top w:val="single" w:sz="8" w:space="0" w:color="auto"/>
              <w:bottom w:val="nil"/>
            </w:tcBorders>
          </w:tcPr>
          <w:p w14:paraId="232EC17D" w14:textId="77777777" w:rsidR="000A3924" w:rsidRPr="00433F44" w:rsidRDefault="000A3924" w:rsidP="000A3924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0180971B" w14:textId="5DCA1ECD" w:rsidR="000A3924" w:rsidRPr="00753E34" w:rsidRDefault="00533CEE" w:rsidP="000A3924">
      <w:pPr>
        <w:widowControl w:val="0"/>
        <w:spacing w:before="80"/>
        <w:jc w:val="center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Masters of Arts in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Medical Anthropology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Expected 2022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University of California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Berkeley</w:t>
      </w:r>
      <w:r w:rsidR="000A3924">
        <w:rPr>
          <w:rFonts w:ascii="Calibri" w:hAnsi="Calibri"/>
          <w:snapToGrid w:val="0"/>
          <w:sz w:val="22"/>
          <w:szCs w:val="22"/>
        </w:rPr>
        <w:t xml:space="preserve"> and San Francisco, </w:t>
      </w:r>
      <w:r w:rsidR="000A3924" w:rsidRPr="00753E34">
        <w:rPr>
          <w:rFonts w:ascii="Calibri" w:hAnsi="Calibri"/>
          <w:snapToGrid w:val="0"/>
          <w:sz w:val="22"/>
          <w:szCs w:val="22"/>
        </w:rPr>
        <w:t>California</w:t>
      </w:r>
    </w:p>
    <w:p w14:paraId="3D3189BA" w14:textId="469E1DD7" w:rsidR="000A3924" w:rsidRPr="00753E34" w:rsidRDefault="006024A9" w:rsidP="000A3924">
      <w:pPr>
        <w:widowControl w:val="0"/>
        <w:spacing w:before="80"/>
        <w:jc w:val="center"/>
        <w:rPr>
          <w:rFonts w:ascii="Calibri" w:hAnsi="Calibri"/>
          <w:snapToGrid w:val="0"/>
          <w:sz w:val="22"/>
          <w:szCs w:val="22"/>
        </w:rPr>
      </w:pPr>
      <w:proofErr w:type="spellStart"/>
      <w:r>
        <w:rPr>
          <w:rFonts w:ascii="Calibri" w:hAnsi="Calibri"/>
          <w:b/>
          <w:snapToGrid w:val="0"/>
          <w:sz w:val="22"/>
          <w:szCs w:val="22"/>
        </w:rPr>
        <w:t>Bachelor</w:t>
      </w:r>
      <w:r w:rsidR="00533CEE">
        <w:rPr>
          <w:rFonts w:ascii="Calibri" w:hAnsi="Calibri"/>
          <w:b/>
          <w:snapToGrid w:val="0"/>
          <w:sz w:val="22"/>
          <w:szCs w:val="22"/>
        </w:rPr>
        <w:t xml:space="preserve"> o</w:t>
      </w:r>
      <w:proofErr w:type="spellEnd"/>
      <w:r w:rsidR="00533CEE">
        <w:rPr>
          <w:rFonts w:ascii="Calibri" w:hAnsi="Calibri"/>
          <w:b/>
          <w:snapToGrid w:val="0"/>
          <w:sz w:val="22"/>
          <w:szCs w:val="22"/>
        </w:rPr>
        <w:t xml:space="preserve">f Arts in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Anthropology 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2020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University of California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Berkeley, California</w:t>
      </w:r>
      <w:r w:rsidR="00533CEE">
        <w:rPr>
          <w:rFonts w:ascii="Calibri" w:hAnsi="Calibri"/>
          <w:snapToGrid w:val="0"/>
          <w:sz w:val="22"/>
          <w:szCs w:val="22"/>
        </w:rPr>
        <w:t xml:space="preserve"> | 3.96</w:t>
      </w:r>
    </w:p>
    <w:p w14:paraId="307D70C6" w14:textId="61E4926C" w:rsidR="000A3924" w:rsidRPr="00753E34" w:rsidRDefault="006024A9" w:rsidP="000A3924">
      <w:pPr>
        <w:widowControl w:val="0"/>
        <w:spacing w:before="80"/>
        <w:jc w:val="center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Associates</w:t>
      </w:r>
      <w:r w:rsidR="00533CEE"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 xml:space="preserve">of Arts </w:t>
      </w:r>
      <w:r w:rsidR="00533CEE">
        <w:rPr>
          <w:rFonts w:ascii="Calibri" w:hAnsi="Calibri"/>
          <w:b/>
          <w:snapToGrid w:val="0"/>
          <w:sz w:val="22"/>
          <w:szCs w:val="22"/>
        </w:rPr>
        <w:t xml:space="preserve">in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Geography and Sociology 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2018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Contra Costa College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San Pablo, California</w:t>
      </w:r>
      <w:r w:rsidR="00533CEE">
        <w:rPr>
          <w:rFonts w:ascii="Calibri" w:hAnsi="Calibri"/>
          <w:snapToGrid w:val="0"/>
          <w:sz w:val="22"/>
          <w:szCs w:val="22"/>
        </w:rPr>
        <w:t xml:space="preserve"> | 4.00</w:t>
      </w:r>
    </w:p>
    <w:p w14:paraId="575C36D1" w14:textId="0D437467" w:rsidR="000A3924" w:rsidRDefault="00533CEE" w:rsidP="000A3924">
      <w:pPr>
        <w:widowControl w:val="0"/>
        <w:spacing w:before="80"/>
        <w:jc w:val="center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Associates </w:t>
      </w:r>
      <w:r w:rsidR="006024A9">
        <w:rPr>
          <w:rFonts w:ascii="Calibri" w:hAnsi="Calibri"/>
          <w:b/>
          <w:snapToGrid w:val="0"/>
          <w:sz w:val="22"/>
          <w:szCs w:val="22"/>
        </w:rPr>
        <w:t>of Arts</w:t>
      </w:r>
      <w:r>
        <w:rPr>
          <w:rFonts w:ascii="Calibri" w:hAnsi="Calibri"/>
          <w:b/>
          <w:snapToGrid w:val="0"/>
          <w:sz w:val="22"/>
          <w:szCs w:val="22"/>
        </w:rPr>
        <w:t xml:space="preserve"> in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Anthropology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2018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Diablo Valley College </w:t>
      </w:r>
      <w:r w:rsidR="000A3924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A3924" w:rsidRPr="00753E34">
        <w:rPr>
          <w:rFonts w:ascii="Calibri" w:hAnsi="Calibri"/>
          <w:snapToGrid w:val="0"/>
          <w:sz w:val="22"/>
          <w:szCs w:val="22"/>
        </w:rPr>
        <w:t xml:space="preserve"> Pleasant Hill, California</w:t>
      </w:r>
      <w:r>
        <w:rPr>
          <w:rFonts w:ascii="Calibri" w:hAnsi="Calibri"/>
          <w:snapToGrid w:val="0"/>
          <w:sz w:val="22"/>
          <w:szCs w:val="22"/>
        </w:rPr>
        <w:t xml:space="preserve"> |3.94</w:t>
      </w:r>
    </w:p>
    <w:tbl>
      <w:tblPr>
        <w:tblpPr w:leftFromText="180" w:rightFromText="180" w:vertAnchor="text" w:horzAnchor="margin" w:tblpY="83"/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04"/>
        <w:gridCol w:w="3456"/>
      </w:tblGrid>
      <w:tr w:rsidR="00D36B73" w:rsidRPr="00433F44" w14:paraId="660B8C3F" w14:textId="77777777" w:rsidTr="00D36B73">
        <w:tc>
          <w:tcPr>
            <w:tcW w:w="1500" w:type="pct"/>
            <w:tcBorders>
              <w:top w:val="nil"/>
              <w:bottom w:val="single" w:sz="8" w:space="0" w:color="auto"/>
            </w:tcBorders>
          </w:tcPr>
          <w:p w14:paraId="4E11CD05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 w:val="restart"/>
            <w:tcBorders>
              <w:top w:val="nil"/>
            </w:tcBorders>
            <w:vAlign w:val="center"/>
          </w:tcPr>
          <w:p w14:paraId="1BF30EE9" w14:textId="77777777" w:rsidR="00D36B73" w:rsidRPr="00433F44" w:rsidRDefault="00D36B73" w:rsidP="00D36B73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 w:rsidRPr="00357DF1">
              <w:rPr>
                <w:rFonts w:ascii="Calibri" w:hAnsi="Calibri"/>
                <w:b/>
                <w:caps/>
                <w:sz w:val="28"/>
              </w:rPr>
              <w:t>PUBLI</w:t>
            </w:r>
            <w:r>
              <w:rPr>
                <w:rFonts w:ascii="Calibri" w:hAnsi="Calibri"/>
                <w:b/>
                <w:caps/>
                <w:sz w:val="28"/>
              </w:rPr>
              <w:t>cations</w:t>
            </w:r>
          </w:p>
        </w:tc>
        <w:tc>
          <w:tcPr>
            <w:tcW w:w="1600" w:type="pct"/>
            <w:tcBorders>
              <w:top w:val="nil"/>
              <w:bottom w:val="single" w:sz="8" w:space="0" w:color="auto"/>
            </w:tcBorders>
          </w:tcPr>
          <w:p w14:paraId="568FCF2B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D36B73" w:rsidRPr="00433F44" w14:paraId="6CF2D2ED" w14:textId="77777777" w:rsidTr="00D36B73">
        <w:tc>
          <w:tcPr>
            <w:tcW w:w="1500" w:type="pct"/>
            <w:tcBorders>
              <w:top w:val="single" w:sz="8" w:space="0" w:color="auto"/>
              <w:bottom w:val="nil"/>
            </w:tcBorders>
          </w:tcPr>
          <w:p w14:paraId="64102EBE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/>
            <w:tcBorders>
              <w:bottom w:val="nil"/>
            </w:tcBorders>
            <w:vAlign w:val="center"/>
          </w:tcPr>
          <w:p w14:paraId="5BDE1167" w14:textId="77777777" w:rsidR="00D36B73" w:rsidRPr="00433F44" w:rsidRDefault="00D36B73" w:rsidP="00D36B7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600" w:type="pct"/>
            <w:tcBorders>
              <w:top w:val="single" w:sz="8" w:space="0" w:color="auto"/>
              <w:bottom w:val="nil"/>
            </w:tcBorders>
          </w:tcPr>
          <w:p w14:paraId="714E8936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37C048F7" w14:textId="69F45832" w:rsidR="00D36B73" w:rsidRDefault="00D36B73" w:rsidP="00D36B73">
      <w:pPr>
        <w:widowControl w:val="0"/>
        <w:spacing w:before="120"/>
        <w:jc w:val="center"/>
        <w:rPr>
          <w:rFonts w:ascii="Calibri" w:hAnsi="Calibri"/>
          <w:snapToGrid w:val="0"/>
          <w:sz w:val="22"/>
          <w:szCs w:val="22"/>
        </w:rPr>
      </w:pPr>
      <w:r w:rsidRPr="00753E34">
        <w:rPr>
          <w:rFonts w:ascii="Calibri" w:hAnsi="Calibri"/>
          <w:snapToGrid w:val="0"/>
          <w:sz w:val="22"/>
          <w:szCs w:val="22"/>
        </w:rPr>
        <w:t xml:space="preserve">Tilton, Nathan A. 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>Discipline and Disable: How the Department of Veterans Affairs Disables Veterans</w:t>
      </w:r>
      <w:r w:rsidRPr="00753E34">
        <w:rPr>
          <w:rFonts w:ascii="Calibri" w:hAnsi="Calibri"/>
          <w:snapToGrid w:val="0"/>
          <w:sz w:val="22"/>
          <w:szCs w:val="22"/>
        </w:rPr>
        <w:t xml:space="preserve">. 2020, www.academia.edu/44046526/Discipline_and_Disable_How_the_Department_of_Veterans_Affairs_Disables_Veterans. </w:t>
      </w:r>
    </w:p>
    <w:p w14:paraId="1507D5CB" w14:textId="1E5FBFC7" w:rsidR="00B71E10" w:rsidRDefault="00F0763E" w:rsidP="00B71E10">
      <w:pPr>
        <w:pStyle w:val="ListParagraph"/>
        <w:widowControl w:val="0"/>
        <w:numPr>
          <w:ilvl w:val="0"/>
          <w:numId w:val="4"/>
        </w:numPr>
        <w:spacing w:before="1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Interviewed</w:t>
      </w:r>
      <w:r w:rsidR="00B71E10">
        <w:rPr>
          <w:rFonts w:ascii="Calibri" w:hAnsi="Calibri"/>
          <w:snapToGrid w:val="0"/>
          <w:sz w:val="22"/>
          <w:szCs w:val="22"/>
        </w:rPr>
        <w:t xml:space="preserve"> 12 interlocutors and conducted over 24 hours of ethnographic</w:t>
      </w:r>
      <w:r w:rsidR="0001179B">
        <w:rPr>
          <w:rFonts w:ascii="Calibri" w:hAnsi="Calibri"/>
          <w:snapToGrid w:val="0"/>
          <w:sz w:val="22"/>
          <w:szCs w:val="22"/>
        </w:rPr>
        <w:t xml:space="preserve"> interview</w:t>
      </w:r>
      <w:r w:rsidR="00B71E10">
        <w:rPr>
          <w:rFonts w:ascii="Calibri" w:hAnsi="Calibri"/>
          <w:snapToGrid w:val="0"/>
          <w:sz w:val="22"/>
          <w:szCs w:val="22"/>
        </w:rPr>
        <w:t xml:space="preserve"> data. </w:t>
      </w:r>
    </w:p>
    <w:p w14:paraId="02C856A2" w14:textId="211E51FF" w:rsidR="00B71E10" w:rsidRDefault="00B71E10" w:rsidP="00B71E10">
      <w:pPr>
        <w:pStyle w:val="ListParagraph"/>
        <w:widowControl w:val="0"/>
        <w:numPr>
          <w:ilvl w:val="0"/>
          <w:numId w:val="4"/>
        </w:numPr>
        <w:spacing w:before="1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Logged over 30 hours of background research</w:t>
      </w:r>
      <w:r w:rsidR="00533CEE">
        <w:rPr>
          <w:rFonts w:ascii="Calibri" w:hAnsi="Calibri"/>
          <w:snapToGrid w:val="0"/>
          <w:sz w:val="22"/>
          <w:szCs w:val="22"/>
        </w:rPr>
        <w:t xml:space="preserve"> like literature </w:t>
      </w:r>
      <w:r w:rsidR="0001179B">
        <w:rPr>
          <w:rFonts w:ascii="Calibri" w:hAnsi="Calibri"/>
          <w:snapToGrid w:val="0"/>
          <w:sz w:val="22"/>
          <w:szCs w:val="22"/>
        </w:rPr>
        <w:t>and archive reviews</w:t>
      </w:r>
      <w:r>
        <w:rPr>
          <w:rFonts w:ascii="Calibri" w:hAnsi="Calibri"/>
          <w:snapToGrid w:val="0"/>
          <w:sz w:val="22"/>
          <w:szCs w:val="22"/>
        </w:rPr>
        <w:t xml:space="preserve">. </w:t>
      </w:r>
    </w:p>
    <w:p w14:paraId="7D4E039C" w14:textId="13AF8E79" w:rsidR="00B71E10" w:rsidRPr="00B71E10" w:rsidRDefault="00B71E10" w:rsidP="00B71E10">
      <w:pPr>
        <w:pStyle w:val="ListParagraph"/>
        <w:widowControl w:val="0"/>
        <w:spacing w:before="120"/>
        <w:rPr>
          <w:rFonts w:ascii="Calibri" w:hAnsi="Calibri"/>
          <w:snapToGrid w:val="0"/>
          <w:sz w:val="22"/>
          <w:szCs w:val="22"/>
        </w:rPr>
      </w:pPr>
    </w:p>
    <w:p w14:paraId="66BBF1F0" w14:textId="520A802A" w:rsidR="00D36B73" w:rsidRDefault="00D36B73" w:rsidP="00851726">
      <w:pPr>
        <w:widowControl w:val="0"/>
        <w:spacing w:before="80"/>
        <w:ind w:firstLine="720"/>
        <w:rPr>
          <w:rFonts w:ascii="Calibri" w:hAnsi="Calibri"/>
          <w:snapToGrid w:val="0"/>
          <w:sz w:val="22"/>
          <w:szCs w:val="22"/>
        </w:rPr>
      </w:pPr>
      <w:r w:rsidRPr="00753E34">
        <w:rPr>
          <w:rFonts w:ascii="Calibri" w:hAnsi="Calibri"/>
          <w:snapToGrid w:val="0"/>
          <w:sz w:val="22"/>
          <w:szCs w:val="22"/>
        </w:rPr>
        <w:t>Flores, Michael E</w:t>
      </w:r>
      <w:r w:rsidR="00F14521">
        <w:rPr>
          <w:rFonts w:ascii="Calibri" w:hAnsi="Calibri"/>
          <w:snapToGrid w:val="0"/>
          <w:sz w:val="22"/>
          <w:szCs w:val="22"/>
        </w:rPr>
        <w:t>.</w:t>
      </w:r>
      <w:r w:rsidRPr="00753E34">
        <w:rPr>
          <w:rFonts w:ascii="Calibri" w:hAnsi="Calibri"/>
          <w:snapToGrid w:val="0"/>
          <w:sz w:val="22"/>
          <w:szCs w:val="22"/>
        </w:rPr>
        <w:t xml:space="preserve">, and Nathan A. Tilton. </w:t>
      </w:r>
      <w:r w:rsidR="00F14521">
        <w:rPr>
          <w:rFonts w:ascii="Calibri" w:hAnsi="Calibri"/>
          <w:snapToGrid w:val="0"/>
          <w:sz w:val="22"/>
          <w:szCs w:val="22"/>
        </w:rPr>
        <w:t xml:space="preserve">2020. </w:t>
      </w:r>
      <w:r w:rsidRPr="00753E34">
        <w:rPr>
          <w:rFonts w:ascii="Calibri" w:hAnsi="Calibri"/>
          <w:snapToGrid w:val="0"/>
          <w:sz w:val="22"/>
          <w:szCs w:val="22"/>
        </w:rPr>
        <w:t xml:space="preserve">“How Being </w:t>
      </w:r>
      <w:r w:rsidR="00F14521">
        <w:rPr>
          <w:rFonts w:ascii="Calibri" w:hAnsi="Calibri"/>
          <w:snapToGrid w:val="0"/>
          <w:sz w:val="22"/>
          <w:szCs w:val="22"/>
        </w:rPr>
        <w:t>‘</w:t>
      </w:r>
      <w:r w:rsidRPr="00753E34">
        <w:rPr>
          <w:rFonts w:ascii="Calibri" w:hAnsi="Calibri"/>
          <w:snapToGrid w:val="0"/>
          <w:sz w:val="22"/>
          <w:szCs w:val="22"/>
        </w:rPr>
        <w:t>In on the [Racist] Joke</w:t>
      </w:r>
      <w:r w:rsidR="00F14521">
        <w:rPr>
          <w:rFonts w:ascii="Calibri" w:hAnsi="Calibri"/>
          <w:snapToGrid w:val="0"/>
          <w:sz w:val="22"/>
          <w:szCs w:val="22"/>
        </w:rPr>
        <w:t>’</w:t>
      </w:r>
      <w:r w:rsidRPr="00753E34">
        <w:rPr>
          <w:rFonts w:ascii="Calibri" w:hAnsi="Calibri"/>
          <w:snapToGrid w:val="0"/>
          <w:sz w:val="22"/>
          <w:szCs w:val="22"/>
        </w:rPr>
        <w:t xml:space="preserve"> Silences Service Members.” 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>The War Horse Journal</w:t>
      </w:r>
      <w:r w:rsidRPr="00753E34">
        <w:rPr>
          <w:rFonts w:ascii="Calibri" w:hAnsi="Calibri"/>
          <w:snapToGrid w:val="0"/>
          <w:sz w:val="22"/>
          <w:szCs w:val="22"/>
        </w:rPr>
        <w:t xml:space="preserve">, thewarhorse.org/in- on-the-racist-joke/. </w:t>
      </w:r>
    </w:p>
    <w:p w14:paraId="18BD6AF6" w14:textId="38F445BF" w:rsidR="00B71E10" w:rsidRPr="00B71E10" w:rsidRDefault="00B71E10" w:rsidP="00B71E10">
      <w:pPr>
        <w:pStyle w:val="ListParagraph"/>
        <w:widowControl w:val="0"/>
        <w:numPr>
          <w:ilvl w:val="0"/>
          <w:numId w:val="5"/>
        </w:numPr>
        <w:spacing w:before="8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Article went viral and was featured on many websites including</w:t>
      </w:r>
      <w:r w:rsidR="00533CEE">
        <w:rPr>
          <w:rFonts w:ascii="Calibri" w:hAnsi="Calibri"/>
          <w:snapToGrid w:val="0"/>
          <w:sz w:val="22"/>
          <w:szCs w:val="22"/>
        </w:rPr>
        <w:t xml:space="preserve"> the </w:t>
      </w:r>
      <w:r w:rsidR="0001179B">
        <w:rPr>
          <w:rFonts w:ascii="Calibri" w:hAnsi="Calibri"/>
          <w:snapToGrid w:val="0"/>
          <w:sz w:val="22"/>
          <w:szCs w:val="22"/>
        </w:rPr>
        <w:t xml:space="preserve">popular </w:t>
      </w:r>
      <w:r w:rsidR="00533CEE">
        <w:rPr>
          <w:rFonts w:ascii="Calibri" w:hAnsi="Calibri"/>
          <w:snapToGrid w:val="0"/>
          <w:sz w:val="22"/>
          <w:szCs w:val="22"/>
        </w:rPr>
        <w:t>US military</w:t>
      </w:r>
      <w:r w:rsidR="004115BE">
        <w:rPr>
          <w:rFonts w:ascii="Calibri" w:hAnsi="Calibri"/>
          <w:snapToGrid w:val="0"/>
          <w:sz w:val="22"/>
          <w:szCs w:val="22"/>
        </w:rPr>
        <w:t>-</w:t>
      </w:r>
      <w:r w:rsidR="00533CEE">
        <w:rPr>
          <w:rFonts w:ascii="Calibri" w:hAnsi="Calibri"/>
          <w:snapToGrid w:val="0"/>
          <w:sz w:val="22"/>
          <w:szCs w:val="22"/>
        </w:rPr>
        <w:t>focused</w:t>
      </w:r>
      <w:r w:rsidR="006024A9">
        <w:rPr>
          <w:rFonts w:ascii="Calibri" w:hAnsi="Calibri"/>
          <w:snapToGrid w:val="0"/>
          <w:sz w:val="22"/>
          <w:szCs w:val="22"/>
        </w:rPr>
        <w:t xml:space="preserve"> website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>Task &amp; Purpose</w:t>
      </w:r>
      <w:r>
        <w:rPr>
          <w:rFonts w:ascii="Calibri" w:hAnsi="Calibri"/>
          <w:snapToGrid w:val="0"/>
          <w:sz w:val="22"/>
          <w:szCs w:val="22"/>
        </w:rPr>
        <w:t xml:space="preserve">. </w:t>
      </w:r>
    </w:p>
    <w:p w14:paraId="79E10438" w14:textId="7F5083F2" w:rsidR="00D36B73" w:rsidRDefault="00D36B73" w:rsidP="00851726">
      <w:pPr>
        <w:widowControl w:val="0"/>
        <w:spacing w:before="80"/>
        <w:ind w:firstLine="720"/>
        <w:rPr>
          <w:rFonts w:ascii="Calibri" w:hAnsi="Calibri"/>
          <w:snapToGrid w:val="0"/>
          <w:sz w:val="22"/>
          <w:szCs w:val="22"/>
        </w:rPr>
      </w:pPr>
      <w:r w:rsidRPr="00753E34">
        <w:rPr>
          <w:rFonts w:ascii="Calibri" w:hAnsi="Calibri"/>
          <w:snapToGrid w:val="0"/>
          <w:sz w:val="22"/>
          <w:szCs w:val="22"/>
        </w:rPr>
        <w:t xml:space="preserve">Tilton, Nathan A. “It All Falls Down: The Disabling Effects of American Institutions on Veterans.” 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>John</w:t>
      </w:r>
      <w:r w:rsidR="004115BE">
        <w:rPr>
          <w:rFonts w:ascii="Calibri" w:hAnsi="Calibri"/>
          <w:i/>
          <w:iCs/>
          <w:snapToGrid w:val="0"/>
          <w:sz w:val="22"/>
          <w:szCs w:val="22"/>
        </w:rPr>
        <w:t>s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 xml:space="preserve"> Hopkins University </w:t>
      </w:r>
      <w:proofErr w:type="spellStart"/>
      <w:r w:rsidRPr="006024A9">
        <w:rPr>
          <w:rFonts w:ascii="Calibri" w:hAnsi="Calibri"/>
          <w:i/>
          <w:iCs/>
          <w:snapToGrid w:val="0"/>
          <w:sz w:val="22"/>
          <w:szCs w:val="22"/>
        </w:rPr>
        <w:t>Macksey</w:t>
      </w:r>
      <w:proofErr w:type="spellEnd"/>
      <w:r w:rsidRPr="006024A9">
        <w:rPr>
          <w:rFonts w:ascii="Calibri" w:hAnsi="Calibri"/>
          <w:i/>
          <w:iCs/>
          <w:snapToGrid w:val="0"/>
          <w:sz w:val="22"/>
          <w:szCs w:val="22"/>
        </w:rPr>
        <w:t xml:space="preserve"> Journal</w:t>
      </w:r>
      <w:r w:rsidRPr="00753E34">
        <w:rPr>
          <w:rFonts w:ascii="Calibri" w:hAnsi="Calibri"/>
          <w:snapToGrid w:val="0"/>
          <w:sz w:val="22"/>
          <w:szCs w:val="22"/>
        </w:rPr>
        <w:t xml:space="preserve">, 2020, </w:t>
      </w:r>
      <w:hyperlink r:id="rId11" w:history="1">
        <w:r w:rsidR="00932C27" w:rsidRPr="00871767">
          <w:rPr>
            <w:rStyle w:val="Hyperlink"/>
            <w:rFonts w:ascii="Calibri" w:hAnsi="Calibri"/>
            <w:snapToGrid w:val="0"/>
            <w:sz w:val="22"/>
            <w:szCs w:val="22"/>
          </w:rPr>
          <w:t>www.mackseyjournal.org/publications/vol1/iss1/13/</w:t>
        </w:r>
      </w:hyperlink>
      <w:r w:rsidRPr="00753E34">
        <w:rPr>
          <w:rFonts w:ascii="Calibri" w:hAnsi="Calibri"/>
          <w:snapToGrid w:val="0"/>
          <w:sz w:val="22"/>
          <w:szCs w:val="22"/>
        </w:rPr>
        <w:t>.</w:t>
      </w:r>
    </w:p>
    <w:p w14:paraId="664C552F" w14:textId="2C018C18" w:rsidR="00932C27" w:rsidRPr="00932C27" w:rsidRDefault="00513766" w:rsidP="00932C27">
      <w:pPr>
        <w:pStyle w:val="ListParagraph"/>
        <w:widowControl w:val="0"/>
        <w:numPr>
          <w:ilvl w:val="0"/>
          <w:numId w:val="5"/>
        </w:numPr>
        <w:spacing w:before="8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</w:t>
      </w:r>
      <w:r w:rsidR="00932C27">
        <w:rPr>
          <w:rFonts w:ascii="Calibri" w:hAnsi="Calibri"/>
          <w:snapToGrid w:val="0"/>
          <w:sz w:val="22"/>
          <w:szCs w:val="22"/>
        </w:rPr>
        <w:t>resent</w:t>
      </w:r>
      <w:r w:rsidR="00703AAB">
        <w:rPr>
          <w:rFonts w:ascii="Calibri" w:hAnsi="Calibri"/>
          <w:snapToGrid w:val="0"/>
          <w:sz w:val="22"/>
          <w:szCs w:val="22"/>
        </w:rPr>
        <w:t>ed</w:t>
      </w:r>
      <w:r w:rsidR="00932C27">
        <w:rPr>
          <w:rFonts w:ascii="Calibri" w:hAnsi="Calibri"/>
          <w:snapToGrid w:val="0"/>
          <w:sz w:val="22"/>
          <w:szCs w:val="22"/>
        </w:rPr>
        <w:t xml:space="preserve"> and publish</w:t>
      </w:r>
      <w:r w:rsidR="00703AAB">
        <w:rPr>
          <w:rFonts w:ascii="Calibri" w:hAnsi="Calibri"/>
          <w:snapToGrid w:val="0"/>
          <w:sz w:val="22"/>
          <w:szCs w:val="22"/>
        </w:rPr>
        <w:t>ed</w:t>
      </w:r>
      <w:r w:rsidR="00932C27">
        <w:rPr>
          <w:rFonts w:ascii="Calibri" w:hAnsi="Calibri"/>
          <w:snapToGrid w:val="0"/>
          <w:sz w:val="22"/>
          <w:szCs w:val="22"/>
        </w:rPr>
        <w:t xml:space="preserve"> with the 1</w:t>
      </w:r>
      <w:r w:rsidR="00932C27" w:rsidRPr="00932C27">
        <w:rPr>
          <w:rFonts w:ascii="Calibri" w:hAnsi="Calibri"/>
          <w:snapToGrid w:val="0"/>
          <w:sz w:val="22"/>
          <w:szCs w:val="22"/>
          <w:vertAlign w:val="superscript"/>
        </w:rPr>
        <w:t>st</w:t>
      </w:r>
      <w:r w:rsidR="00932C27">
        <w:rPr>
          <w:rFonts w:ascii="Calibri" w:hAnsi="Calibri"/>
          <w:snapToGrid w:val="0"/>
          <w:sz w:val="22"/>
          <w:szCs w:val="22"/>
        </w:rPr>
        <w:t xml:space="preserve"> </w:t>
      </w:r>
      <w:r w:rsidR="004115BE">
        <w:rPr>
          <w:rFonts w:ascii="Calibri" w:hAnsi="Calibri"/>
          <w:snapToGrid w:val="0"/>
          <w:sz w:val="22"/>
          <w:szCs w:val="22"/>
        </w:rPr>
        <w:t>A</w:t>
      </w:r>
      <w:r w:rsidR="00932C27">
        <w:rPr>
          <w:rFonts w:ascii="Calibri" w:hAnsi="Calibri"/>
          <w:snapToGrid w:val="0"/>
          <w:sz w:val="22"/>
          <w:szCs w:val="22"/>
        </w:rPr>
        <w:t xml:space="preserve">nnual </w:t>
      </w:r>
      <w:proofErr w:type="spellStart"/>
      <w:r w:rsidR="00932C27">
        <w:rPr>
          <w:rFonts w:ascii="Calibri" w:hAnsi="Calibri"/>
          <w:snapToGrid w:val="0"/>
          <w:sz w:val="22"/>
          <w:szCs w:val="22"/>
        </w:rPr>
        <w:t>Macksey</w:t>
      </w:r>
      <w:proofErr w:type="spellEnd"/>
      <w:r w:rsidR="00932C27">
        <w:rPr>
          <w:rFonts w:ascii="Calibri" w:hAnsi="Calibri"/>
          <w:snapToGrid w:val="0"/>
          <w:sz w:val="22"/>
          <w:szCs w:val="22"/>
        </w:rPr>
        <w:t xml:space="preserve"> </w:t>
      </w:r>
      <w:r w:rsidR="00932C27" w:rsidRPr="00753E34">
        <w:rPr>
          <w:rFonts w:ascii="Calibri" w:hAnsi="Calibri"/>
          <w:snapToGrid w:val="0"/>
          <w:sz w:val="22"/>
          <w:szCs w:val="22"/>
        </w:rPr>
        <w:t>Symposium</w:t>
      </w:r>
      <w:r w:rsidR="00932C27">
        <w:rPr>
          <w:rFonts w:ascii="Calibri" w:hAnsi="Calibri"/>
          <w:snapToGrid w:val="0"/>
          <w:sz w:val="22"/>
          <w:szCs w:val="22"/>
        </w:rPr>
        <w:t xml:space="preserve"> and Journal at John</w:t>
      </w:r>
      <w:r w:rsidR="004115BE">
        <w:rPr>
          <w:rFonts w:ascii="Calibri" w:hAnsi="Calibri"/>
          <w:snapToGrid w:val="0"/>
          <w:sz w:val="22"/>
          <w:szCs w:val="22"/>
        </w:rPr>
        <w:t>s</w:t>
      </w:r>
      <w:r w:rsidR="00932C27">
        <w:rPr>
          <w:rFonts w:ascii="Calibri" w:hAnsi="Calibri"/>
          <w:snapToGrid w:val="0"/>
          <w:sz w:val="22"/>
          <w:szCs w:val="22"/>
        </w:rPr>
        <w:t xml:space="preserve"> Hopkins University.</w:t>
      </w:r>
    </w:p>
    <w:p w14:paraId="71145BEA" w14:textId="77777777" w:rsidR="000A3924" w:rsidRPr="00B927AD" w:rsidRDefault="000A3924" w:rsidP="008B0576">
      <w:pPr>
        <w:rPr>
          <w:rFonts w:ascii="Calibri" w:hAnsi="Calibri"/>
          <w:sz w:val="12"/>
          <w:szCs w:val="12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655"/>
        <w:gridCol w:w="3456"/>
      </w:tblGrid>
      <w:tr w:rsidR="002A093D" w:rsidRPr="00433F44" w14:paraId="16CCE31A" w14:textId="77777777" w:rsidTr="005A13C5">
        <w:trPr>
          <w:jc w:val="center"/>
        </w:trPr>
        <w:tc>
          <w:tcPr>
            <w:tcW w:w="1708" w:type="pct"/>
            <w:tcBorders>
              <w:top w:val="nil"/>
              <w:bottom w:val="single" w:sz="8" w:space="0" w:color="auto"/>
            </w:tcBorders>
          </w:tcPr>
          <w:p w14:paraId="523E3FE4" w14:textId="77777777" w:rsidR="002A093D" w:rsidRPr="00433F44" w:rsidRDefault="002A093D" w:rsidP="00A8765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92" w:type="pct"/>
            <w:vMerge w:val="restart"/>
            <w:tcBorders>
              <w:top w:val="nil"/>
            </w:tcBorders>
            <w:vAlign w:val="center"/>
          </w:tcPr>
          <w:p w14:paraId="3925FD9F" w14:textId="77777777" w:rsidR="002A093D" w:rsidRPr="00433F44" w:rsidRDefault="002A093D" w:rsidP="00A87653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 w:rsidRPr="00433F44">
              <w:rPr>
                <w:rFonts w:ascii="Calibri" w:hAnsi="Calibri"/>
                <w:b/>
                <w:caps/>
                <w:sz w:val="28"/>
              </w:rPr>
              <w:t>Professional Experience</w:t>
            </w:r>
          </w:p>
        </w:tc>
        <w:tc>
          <w:tcPr>
            <w:tcW w:w="1600" w:type="pct"/>
            <w:tcBorders>
              <w:top w:val="nil"/>
              <w:bottom w:val="single" w:sz="8" w:space="0" w:color="auto"/>
            </w:tcBorders>
          </w:tcPr>
          <w:p w14:paraId="017F96E8" w14:textId="77777777" w:rsidR="002A093D" w:rsidRPr="00433F44" w:rsidRDefault="002A093D" w:rsidP="00A8765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2A093D" w:rsidRPr="00433F44" w14:paraId="2A8F93A2" w14:textId="77777777" w:rsidTr="005A13C5">
        <w:trPr>
          <w:jc w:val="center"/>
        </w:trPr>
        <w:tc>
          <w:tcPr>
            <w:tcW w:w="1708" w:type="pct"/>
            <w:tcBorders>
              <w:top w:val="single" w:sz="8" w:space="0" w:color="auto"/>
              <w:bottom w:val="nil"/>
            </w:tcBorders>
          </w:tcPr>
          <w:p w14:paraId="4D31255A" w14:textId="77777777" w:rsidR="002A093D" w:rsidRPr="00433F44" w:rsidRDefault="002A093D" w:rsidP="00A8765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92" w:type="pct"/>
            <w:vMerge/>
            <w:tcBorders>
              <w:bottom w:val="nil"/>
            </w:tcBorders>
            <w:vAlign w:val="center"/>
          </w:tcPr>
          <w:p w14:paraId="7172C8EB" w14:textId="77777777" w:rsidR="002A093D" w:rsidRPr="00433F44" w:rsidRDefault="002A093D" w:rsidP="00A8765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600" w:type="pct"/>
            <w:tcBorders>
              <w:top w:val="single" w:sz="8" w:space="0" w:color="auto"/>
              <w:bottom w:val="nil"/>
            </w:tcBorders>
          </w:tcPr>
          <w:p w14:paraId="5B92D203" w14:textId="77777777" w:rsidR="002A093D" w:rsidRPr="00433F44" w:rsidRDefault="002A093D" w:rsidP="00A87653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611F7FD2" w14:textId="0D9F7E15" w:rsidR="00D80425" w:rsidRPr="00345A91" w:rsidRDefault="00BC1EDB" w:rsidP="00B927AD">
      <w:pPr>
        <w:spacing w:before="1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Radical Accessible Mapping Platform</w:t>
      </w:r>
      <w:r w:rsidR="00D92028" w:rsidRPr="00345A91">
        <w:rPr>
          <w:rFonts w:ascii="Calibri" w:hAnsi="Calibri"/>
          <w:sz w:val="22"/>
          <w:szCs w:val="22"/>
        </w:rPr>
        <w:t xml:space="preserve"> </w:t>
      </w:r>
      <w:r w:rsidR="00D92028" w:rsidRPr="0029662B">
        <w:rPr>
          <w:rFonts w:ascii="Calibri" w:hAnsi="Calibri"/>
          <w:sz w:val="22"/>
          <w:szCs w:val="22"/>
        </w:rPr>
        <w:t>–</w:t>
      </w:r>
      <w:r w:rsidR="00E7154E" w:rsidRPr="0029662B">
        <w:rPr>
          <w:rFonts w:ascii="Calibri" w:hAnsi="Calibri"/>
          <w:sz w:val="22"/>
          <w:szCs w:val="22"/>
        </w:rPr>
        <w:t xml:space="preserve"> </w:t>
      </w:r>
      <w:r w:rsidR="00057F9D" w:rsidRPr="0029662B">
        <w:rPr>
          <w:rFonts w:ascii="Calibri" w:hAnsi="Calibri"/>
          <w:sz w:val="22"/>
          <w:szCs w:val="22"/>
        </w:rPr>
        <w:t xml:space="preserve">Berkeley, </w:t>
      </w:r>
      <w:r w:rsidR="00BE2F01" w:rsidRPr="00BE2F01">
        <w:rPr>
          <w:rFonts w:ascii="Calibri" w:hAnsi="Calibri"/>
          <w:sz w:val="22"/>
          <w:szCs w:val="22"/>
        </w:rPr>
        <w:t>California</w:t>
      </w:r>
    </w:p>
    <w:p w14:paraId="1077908E" w14:textId="004AE94F" w:rsidR="006E0F68" w:rsidRPr="00345A91" w:rsidRDefault="00BC1EDB" w:rsidP="0076617C">
      <w:pPr>
        <w:spacing w:before="60"/>
        <w:jc w:val="both"/>
        <w:rPr>
          <w:rFonts w:ascii="Calibri" w:hAnsi="Calibri"/>
          <w:b/>
          <w:sz w:val="22"/>
          <w:szCs w:val="22"/>
        </w:rPr>
      </w:pPr>
      <w:r w:rsidRPr="00345A91">
        <w:rPr>
          <w:rFonts w:ascii="Calibri" w:hAnsi="Calibri"/>
          <w:b/>
          <w:sz w:val="22"/>
          <w:szCs w:val="22"/>
        </w:rPr>
        <w:t xml:space="preserve">Co-Founder </w:t>
      </w:r>
      <w:r w:rsidR="007F6A3F" w:rsidRPr="00345A91">
        <w:rPr>
          <w:rFonts w:ascii="Calibri" w:hAnsi="Calibri"/>
          <w:sz w:val="22"/>
          <w:szCs w:val="22"/>
        </w:rPr>
        <w:t>(</w:t>
      </w:r>
      <w:r w:rsidR="00897BE5" w:rsidRPr="00345A91">
        <w:rPr>
          <w:rFonts w:ascii="Calibri" w:hAnsi="Calibri"/>
          <w:sz w:val="22"/>
          <w:szCs w:val="22"/>
        </w:rPr>
        <w:t>2020</w:t>
      </w:r>
      <w:r w:rsidR="007F6A3F" w:rsidRPr="00345A91">
        <w:rPr>
          <w:rFonts w:ascii="Calibri" w:hAnsi="Calibri"/>
          <w:sz w:val="22"/>
          <w:szCs w:val="22"/>
        </w:rPr>
        <w:t xml:space="preserve"> – Present)</w:t>
      </w:r>
    </w:p>
    <w:p w14:paraId="55F15553" w14:textId="0E6D221B" w:rsidR="00D80425" w:rsidRPr="00345A91" w:rsidRDefault="00441FC3" w:rsidP="00687559">
      <w:pPr>
        <w:spacing w:before="6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lastRenderedPageBreak/>
        <w:t>Co-found</w:t>
      </w:r>
      <w:r w:rsidR="00F0763E">
        <w:rPr>
          <w:rFonts w:ascii="Calibri" w:hAnsi="Calibri"/>
          <w:sz w:val="22"/>
          <w:szCs w:val="22"/>
        </w:rPr>
        <w:t>ed</w:t>
      </w:r>
      <w:r w:rsidRPr="00345A91">
        <w:rPr>
          <w:rFonts w:ascii="Calibri" w:hAnsi="Calibri"/>
          <w:sz w:val="22"/>
          <w:szCs w:val="22"/>
        </w:rPr>
        <w:t xml:space="preserve"> th</w:t>
      </w:r>
      <w:r w:rsidR="00F0763E">
        <w:rPr>
          <w:rFonts w:ascii="Calibri" w:hAnsi="Calibri"/>
          <w:sz w:val="22"/>
          <w:szCs w:val="22"/>
        </w:rPr>
        <w:t>is</w:t>
      </w:r>
      <w:r w:rsidRPr="00345A91">
        <w:rPr>
          <w:rFonts w:ascii="Calibri" w:hAnsi="Calibri"/>
          <w:sz w:val="22"/>
          <w:szCs w:val="22"/>
        </w:rPr>
        <w:t xml:space="preserve"> </w:t>
      </w:r>
      <w:r w:rsidR="00586A95" w:rsidRPr="00345A91">
        <w:rPr>
          <w:rFonts w:ascii="Calibri" w:hAnsi="Calibri"/>
          <w:sz w:val="22"/>
          <w:szCs w:val="22"/>
        </w:rPr>
        <w:t>disability</w:t>
      </w:r>
      <w:r w:rsidR="00F0763E">
        <w:rPr>
          <w:rFonts w:ascii="Calibri" w:hAnsi="Calibri"/>
          <w:sz w:val="22"/>
          <w:szCs w:val="22"/>
        </w:rPr>
        <w:t>-</w:t>
      </w:r>
      <w:r w:rsidR="00586A95" w:rsidRPr="00345A91">
        <w:rPr>
          <w:rFonts w:ascii="Calibri" w:hAnsi="Calibri"/>
          <w:sz w:val="22"/>
          <w:szCs w:val="22"/>
        </w:rPr>
        <w:t>focused navigation platform and</w:t>
      </w:r>
      <w:r w:rsidRPr="00345A91">
        <w:rPr>
          <w:rFonts w:ascii="Calibri" w:hAnsi="Calibri"/>
          <w:sz w:val="22"/>
          <w:szCs w:val="22"/>
        </w:rPr>
        <w:t xml:space="preserve"> manage all day-to-day </w:t>
      </w:r>
      <w:r w:rsidR="00586A95" w:rsidRPr="00345A91">
        <w:rPr>
          <w:rFonts w:ascii="Calibri" w:hAnsi="Calibri"/>
          <w:sz w:val="22"/>
          <w:szCs w:val="22"/>
        </w:rPr>
        <w:t xml:space="preserve">platform </w:t>
      </w:r>
      <w:r w:rsidR="00F15452" w:rsidRPr="00345A91">
        <w:rPr>
          <w:rFonts w:ascii="Calibri" w:hAnsi="Calibri"/>
          <w:sz w:val="22"/>
          <w:szCs w:val="22"/>
        </w:rPr>
        <w:t>processes</w:t>
      </w:r>
      <w:r w:rsidR="00586A95" w:rsidRPr="00345A91">
        <w:rPr>
          <w:rFonts w:ascii="Calibri" w:hAnsi="Calibri"/>
          <w:sz w:val="22"/>
          <w:szCs w:val="22"/>
        </w:rPr>
        <w:t xml:space="preserve"> in an </w:t>
      </w:r>
      <w:r w:rsidR="00F15452" w:rsidRPr="00345A91">
        <w:rPr>
          <w:rFonts w:ascii="Calibri" w:hAnsi="Calibri"/>
          <w:sz w:val="22"/>
          <w:szCs w:val="22"/>
        </w:rPr>
        <w:t>efficient</w:t>
      </w:r>
      <w:r w:rsidR="00586A95" w:rsidRPr="00345A91">
        <w:rPr>
          <w:rFonts w:ascii="Calibri" w:hAnsi="Calibri"/>
          <w:sz w:val="22"/>
          <w:szCs w:val="22"/>
        </w:rPr>
        <w:t xml:space="preserve"> </w:t>
      </w:r>
      <w:r w:rsidR="00F15452" w:rsidRPr="00345A91">
        <w:rPr>
          <w:rFonts w:ascii="Calibri" w:hAnsi="Calibri"/>
          <w:sz w:val="22"/>
          <w:szCs w:val="22"/>
        </w:rPr>
        <w:t>manner</w:t>
      </w:r>
      <w:r w:rsidR="00533CEE">
        <w:rPr>
          <w:rFonts w:ascii="Calibri" w:hAnsi="Calibri"/>
          <w:sz w:val="22"/>
          <w:szCs w:val="22"/>
        </w:rPr>
        <w:t xml:space="preserve"> </w:t>
      </w:r>
      <w:r w:rsidR="004115BE">
        <w:rPr>
          <w:rFonts w:ascii="Calibri" w:hAnsi="Calibri"/>
          <w:sz w:val="22"/>
          <w:szCs w:val="22"/>
        </w:rPr>
        <w:t xml:space="preserve">including meeting </w:t>
      </w:r>
      <w:r w:rsidR="00533CEE">
        <w:rPr>
          <w:rFonts w:ascii="Calibri" w:hAnsi="Calibri"/>
          <w:sz w:val="22"/>
          <w:szCs w:val="22"/>
        </w:rPr>
        <w:t xml:space="preserve">team deadlines </w:t>
      </w:r>
      <w:r w:rsidR="0001179B">
        <w:rPr>
          <w:rFonts w:ascii="Calibri" w:hAnsi="Calibri"/>
          <w:sz w:val="22"/>
          <w:szCs w:val="22"/>
        </w:rPr>
        <w:t xml:space="preserve">and ensuring team logistics concerns </w:t>
      </w:r>
      <w:r w:rsidR="004115BE">
        <w:rPr>
          <w:rFonts w:ascii="Calibri" w:hAnsi="Calibri"/>
          <w:sz w:val="22"/>
          <w:szCs w:val="22"/>
        </w:rPr>
        <w:t>are</w:t>
      </w:r>
      <w:r w:rsidR="0001179B">
        <w:rPr>
          <w:rFonts w:ascii="Calibri" w:hAnsi="Calibri"/>
          <w:sz w:val="22"/>
          <w:szCs w:val="22"/>
        </w:rPr>
        <w:t xml:space="preserve"> addressed</w:t>
      </w:r>
      <w:r w:rsidR="00E7154E" w:rsidRPr="00345A91">
        <w:rPr>
          <w:rFonts w:ascii="Calibri" w:hAnsi="Calibri"/>
          <w:sz w:val="22"/>
          <w:szCs w:val="22"/>
        </w:rPr>
        <w:t>.</w:t>
      </w:r>
    </w:p>
    <w:p w14:paraId="55994850" w14:textId="6264A93F" w:rsidR="00D80425" w:rsidRPr="00D659B4" w:rsidRDefault="00243F21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bCs/>
          <w:sz w:val="22"/>
          <w:szCs w:val="22"/>
        </w:rPr>
        <w:t>A</w:t>
      </w:r>
      <w:r w:rsidR="00F0763E">
        <w:rPr>
          <w:rFonts w:ascii="Calibri" w:hAnsi="Calibri"/>
          <w:bCs/>
          <w:sz w:val="22"/>
          <w:szCs w:val="22"/>
        </w:rPr>
        <w:t xml:space="preserve">pplied for and awarded </w:t>
      </w:r>
      <w:r w:rsidR="00C471A1" w:rsidRPr="00345A91">
        <w:rPr>
          <w:rFonts w:ascii="Calibri" w:hAnsi="Calibri"/>
          <w:bCs/>
          <w:sz w:val="22"/>
          <w:szCs w:val="22"/>
        </w:rPr>
        <w:t>a 10K</w:t>
      </w:r>
      <w:r w:rsidR="00B1642D" w:rsidRPr="00345A91">
        <w:rPr>
          <w:rFonts w:ascii="Calibri" w:hAnsi="Calibri"/>
          <w:bCs/>
          <w:sz w:val="22"/>
          <w:szCs w:val="22"/>
        </w:rPr>
        <w:t xml:space="preserve"> dollar grant for furthering the platform</w:t>
      </w:r>
      <w:r w:rsidR="00E7154E" w:rsidRPr="00345A91">
        <w:rPr>
          <w:rFonts w:ascii="Calibri" w:hAnsi="Calibri"/>
          <w:bCs/>
          <w:sz w:val="22"/>
          <w:szCs w:val="22"/>
        </w:rPr>
        <w:t>.</w:t>
      </w:r>
    </w:p>
    <w:p w14:paraId="7D722185" w14:textId="0BC22F77" w:rsidR="00D659B4" w:rsidRPr="00F4323D" w:rsidRDefault="00D659B4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Fostered, maintained, and managed relationships with 10 outside organizations like Uber and Adobe</w:t>
      </w:r>
      <w:r w:rsidR="00B363E9">
        <w:rPr>
          <w:rFonts w:ascii="Calibri" w:hAnsi="Calibri"/>
          <w:bCs/>
          <w:sz w:val="22"/>
          <w:szCs w:val="22"/>
        </w:rPr>
        <w:t xml:space="preserve"> in order to </w:t>
      </w:r>
      <w:r w:rsidR="004115BE">
        <w:rPr>
          <w:rFonts w:ascii="Calibri" w:hAnsi="Calibri"/>
          <w:bCs/>
          <w:sz w:val="22"/>
          <w:szCs w:val="22"/>
        </w:rPr>
        <w:t>nurture</w:t>
      </w:r>
      <w:r w:rsidR="00B363E9">
        <w:rPr>
          <w:rFonts w:ascii="Calibri" w:hAnsi="Calibri"/>
          <w:bCs/>
          <w:sz w:val="22"/>
          <w:szCs w:val="22"/>
        </w:rPr>
        <w:t xml:space="preserve"> </w:t>
      </w:r>
      <w:r w:rsidR="0001179B">
        <w:rPr>
          <w:rFonts w:ascii="Calibri" w:hAnsi="Calibri"/>
          <w:bCs/>
          <w:sz w:val="22"/>
          <w:szCs w:val="22"/>
        </w:rPr>
        <w:t xml:space="preserve">constructive </w:t>
      </w:r>
      <w:r w:rsidR="00B363E9">
        <w:rPr>
          <w:rFonts w:ascii="Calibri" w:hAnsi="Calibri"/>
          <w:bCs/>
          <w:sz w:val="22"/>
          <w:szCs w:val="22"/>
        </w:rPr>
        <w:t xml:space="preserve">ideas and professional development. 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04A23C9F" w14:textId="5EFC6585" w:rsidR="00F4323D" w:rsidRDefault="00F4323D" w:rsidP="00F4323D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University of California, Berkeley</w:t>
      </w:r>
    </w:p>
    <w:p w14:paraId="540945E9" w14:textId="5649B8A2" w:rsidR="00F4323D" w:rsidRDefault="00F4323D" w:rsidP="00F4323D">
      <w:pPr>
        <w:spacing w:before="60"/>
        <w:jc w:val="both"/>
        <w:rPr>
          <w:rFonts w:ascii="Calibri" w:hAnsi="Calibri"/>
          <w:sz w:val="22"/>
          <w:szCs w:val="22"/>
        </w:rPr>
      </w:pPr>
      <w:r w:rsidRPr="00F4323D">
        <w:rPr>
          <w:rFonts w:ascii="Calibri" w:hAnsi="Calibri"/>
          <w:b/>
          <w:sz w:val="22"/>
          <w:szCs w:val="22"/>
        </w:rPr>
        <w:t>Graduate Student Reader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45A91">
        <w:rPr>
          <w:rFonts w:ascii="Calibri" w:hAnsi="Calibri"/>
          <w:sz w:val="22"/>
          <w:szCs w:val="22"/>
        </w:rPr>
        <w:t>(</w:t>
      </w:r>
      <w:r w:rsidR="004115BE">
        <w:rPr>
          <w:rFonts w:ascii="Calibri" w:hAnsi="Calibri"/>
          <w:sz w:val="22"/>
          <w:szCs w:val="22"/>
        </w:rPr>
        <w:t>Fall Semester 2020</w:t>
      </w:r>
      <w:r w:rsidRPr="00345A91">
        <w:rPr>
          <w:rFonts w:ascii="Calibri" w:hAnsi="Calibri"/>
          <w:sz w:val="22"/>
          <w:szCs w:val="22"/>
        </w:rPr>
        <w:t>)</w:t>
      </w:r>
    </w:p>
    <w:p w14:paraId="7453B88B" w14:textId="6738C9DD" w:rsidR="00F4323D" w:rsidRPr="0001179B" w:rsidRDefault="00F4323D" w:rsidP="0001179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Kept attendance </w:t>
      </w:r>
      <w:r w:rsidR="00F076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during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lecture</w:t>
      </w:r>
      <w:r w:rsidR="00F076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held office hours, consulted with instructor on course</w:t>
      </w:r>
      <w:r w:rsidR="00F076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related materials. G</w:t>
      </w:r>
      <w:r w:rsidRPr="00F43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rad</w:t>
      </w:r>
      <w:r w:rsidR="00F076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ed</w:t>
      </w:r>
      <w:r w:rsidRPr="00F43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students</w:t>
      </w:r>
      <w:r w:rsidR="00F076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’</w:t>
      </w:r>
      <w:r w:rsidRPr="00F43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homework assignments</w:t>
      </w:r>
      <w:r w:rsidR="00B71E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F43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examinations</w:t>
      </w:r>
      <w:r w:rsidR="00B71E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and projects</w:t>
      </w:r>
      <w:r w:rsidRPr="00F43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6604BD39" w14:textId="37783ED8" w:rsidR="00F4323D" w:rsidRDefault="00F4323D" w:rsidP="00F4323D">
      <w:pPr>
        <w:pStyle w:val="ListParagraph"/>
        <w:numPr>
          <w:ilvl w:val="0"/>
          <w:numId w:val="3"/>
        </w:numPr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Gave </w:t>
      </w:r>
      <w:r w:rsidR="00F0763E">
        <w:rPr>
          <w:rFonts w:ascii="Calibri" w:hAnsi="Calibri"/>
          <w:bCs/>
          <w:iCs/>
          <w:sz w:val="22"/>
          <w:szCs w:val="22"/>
        </w:rPr>
        <w:t>two</w:t>
      </w:r>
      <w:r>
        <w:rPr>
          <w:rFonts w:ascii="Calibri" w:hAnsi="Calibri"/>
          <w:bCs/>
          <w:iCs/>
          <w:sz w:val="22"/>
          <w:szCs w:val="22"/>
        </w:rPr>
        <w:t xml:space="preserve"> guest lectures on disability advocacy and the social model of disability to 12 undergraduates.</w:t>
      </w:r>
    </w:p>
    <w:p w14:paraId="4896B60E" w14:textId="224CD0E9" w:rsidR="00F4323D" w:rsidRDefault="00B71E10" w:rsidP="00F4323D">
      <w:pPr>
        <w:pStyle w:val="ListParagraph"/>
        <w:numPr>
          <w:ilvl w:val="0"/>
          <w:numId w:val="3"/>
        </w:numPr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S</w:t>
      </w:r>
      <w:r w:rsidRPr="00B71E10">
        <w:rPr>
          <w:rFonts w:ascii="Calibri" w:hAnsi="Calibri"/>
          <w:bCs/>
          <w:iCs/>
          <w:sz w:val="22"/>
          <w:szCs w:val="22"/>
        </w:rPr>
        <w:t>uccessfully</w:t>
      </w:r>
      <w:r w:rsidR="00F4323D">
        <w:rPr>
          <w:rFonts w:ascii="Calibri" w:hAnsi="Calibri"/>
          <w:bCs/>
          <w:iCs/>
          <w:sz w:val="22"/>
          <w:szCs w:val="22"/>
        </w:rPr>
        <w:t xml:space="preserve"> maintained student grading</w:t>
      </w:r>
      <w:r w:rsidR="00F80C57">
        <w:rPr>
          <w:rFonts w:ascii="Calibri" w:hAnsi="Calibri"/>
          <w:bCs/>
          <w:iCs/>
          <w:sz w:val="22"/>
          <w:szCs w:val="22"/>
        </w:rPr>
        <w:t xml:space="preserve"> for 12 undergraduates </w:t>
      </w:r>
      <w:r w:rsidR="00F4323D">
        <w:rPr>
          <w:rFonts w:ascii="Calibri" w:hAnsi="Calibri"/>
          <w:bCs/>
          <w:iCs/>
          <w:sz w:val="22"/>
          <w:szCs w:val="22"/>
        </w:rPr>
        <w:t xml:space="preserve">during </w:t>
      </w:r>
      <w:r w:rsidR="00F0763E">
        <w:rPr>
          <w:rFonts w:ascii="Calibri" w:hAnsi="Calibri"/>
          <w:bCs/>
          <w:iCs/>
          <w:sz w:val="22"/>
          <w:szCs w:val="22"/>
        </w:rPr>
        <w:t xml:space="preserve">COVID-19 </w:t>
      </w:r>
      <w:r w:rsidR="00F4323D">
        <w:rPr>
          <w:rFonts w:ascii="Calibri" w:hAnsi="Calibri"/>
          <w:bCs/>
          <w:iCs/>
          <w:sz w:val="22"/>
          <w:szCs w:val="22"/>
        </w:rPr>
        <w:t xml:space="preserve">pandemic. </w:t>
      </w:r>
    </w:p>
    <w:p w14:paraId="48C6BCCC" w14:textId="3E023E50" w:rsidR="00F4323D" w:rsidRDefault="00F4323D" w:rsidP="00F4323D">
      <w:pPr>
        <w:pStyle w:val="ListParagraph"/>
        <w:numPr>
          <w:ilvl w:val="0"/>
          <w:numId w:val="3"/>
        </w:numPr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Held </w:t>
      </w:r>
      <w:r w:rsidR="00B71E10">
        <w:rPr>
          <w:rFonts w:ascii="Calibri" w:hAnsi="Calibri"/>
          <w:bCs/>
          <w:iCs/>
          <w:sz w:val="22"/>
          <w:szCs w:val="22"/>
        </w:rPr>
        <w:t>weekly</w:t>
      </w:r>
      <w:r w:rsidR="00F0763E">
        <w:rPr>
          <w:rFonts w:ascii="Calibri" w:hAnsi="Calibri"/>
          <w:bCs/>
          <w:iCs/>
          <w:sz w:val="22"/>
          <w:szCs w:val="22"/>
        </w:rPr>
        <w:t>,</w:t>
      </w:r>
      <w:r w:rsidR="00B71E10">
        <w:rPr>
          <w:rFonts w:ascii="Calibri" w:hAnsi="Calibri"/>
          <w:bCs/>
          <w:iCs/>
          <w:sz w:val="22"/>
          <w:szCs w:val="22"/>
        </w:rPr>
        <w:t xml:space="preserve"> </w:t>
      </w:r>
      <w:r w:rsidR="00F80C57">
        <w:rPr>
          <w:rFonts w:ascii="Calibri" w:hAnsi="Calibri"/>
          <w:bCs/>
          <w:iCs/>
          <w:sz w:val="22"/>
          <w:szCs w:val="22"/>
        </w:rPr>
        <w:t>flexible</w:t>
      </w:r>
      <w:r w:rsidR="00F0763E">
        <w:rPr>
          <w:rFonts w:ascii="Calibri" w:hAnsi="Calibri"/>
          <w:bCs/>
          <w:iCs/>
          <w:sz w:val="22"/>
          <w:szCs w:val="22"/>
        </w:rPr>
        <w:t>,</w:t>
      </w:r>
      <w:r w:rsidR="00F80C57">
        <w:rPr>
          <w:rFonts w:ascii="Calibri" w:hAnsi="Calibri"/>
          <w:bCs/>
          <w:iCs/>
          <w:sz w:val="22"/>
          <w:szCs w:val="22"/>
        </w:rPr>
        <w:t xml:space="preserve"> virtual </w:t>
      </w:r>
      <w:r w:rsidR="00B71E10">
        <w:rPr>
          <w:rFonts w:ascii="Calibri" w:hAnsi="Calibri"/>
          <w:bCs/>
          <w:iCs/>
          <w:sz w:val="22"/>
          <w:szCs w:val="22"/>
        </w:rPr>
        <w:t xml:space="preserve">office hours </w:t>
      </w:r>
      <w:r w:rsidR="0001179B">
        <w:rPr>
          <w:rFonts w:ascii="Calibri" w:hAnsi="Calibri"/>
          <w:bCs/>
          <w:iCs/>
          <w:sz w:val="22"/>
          <w:szCs w:val="22"/>
        </w:rPr>
        <w:t>in order to meet</w:t>
      </w:r>
      <w:r w:rsidR="00B71E10">
        <w:rPr>
          <w:rFonts w:ascii="Calibri" w:hAnsi="Calibri"/>
          <w:bCs/>
          <w:iCs/>
          <w:sz w:val="22"/>
          <w:szCs w:val="22"/>
        </w:rPr>
        <w:t xml:space="preserve"> with students </w:t>
      </w:r>
      <w:r w:rsidR="00B363E9">
        <w:rPr>
          <w:rFonts w:ascii="Calibri" w:hAnsi="Calibri"/>
          <w:bCs/>
          <w:iCs/>
          <w:sz w:val="22"/>
          <w:szCs w:val="22"/>
        </w:rPr>
        <w:t>and held</w:t>
      </w:r>
      <w:r w:rsidR="0001179B">
        <w:rPr>
          <w:rFonts w:ascii="Calibri" w:hAnsi="Calibri"/>
          <w:bCs/>
          <w:iCs/>
          <w:sz w:val="22"/>
          <w:szCs w:val="22"/>
        </w:rPr>
        <w:t xml:space="preserve"> a total of</w:t>
      </w:r>
      <w:r w:rsidR="00B363E9">
        <w:rPr>
          <w:rFonts w:ascii="Calibri" w:hAnsi="Calibri"/>
          <w:bCs/>
          <w:iCs/>
          <w:sz w:val="22"/>
          <w:szCs w:val="22"/>
        </w:rPr>
        <w:t xml:space="preserve"> </w:t>
      </w:r>
      <w:r w:rsidR="00B71E10">
        <w:rPr>
          <w:rFonts w:ascii="Calibri" w:hAnsi="Calibri"/>
          <w:bCs/>
          <w:iCs/>
          <w:sz w:val="22"/>
          <w:szCs w:val="22"/>
        </w:rPr>
        <w:t xml:space="preserve">30 </w:t>
      </w:r>
      <w:r w:rsidR="0001179B">
        <w:rPr>
          <w:rFonts w:ascii="Calibri" w:hAnsi="Calibri"/>
          <w:bCs/>
          <w:iCs/>
          <w:sz w:val="22"/>
          <w:szCs w:val="22"/>
        </w:rPr>
        <w:t>individual</w:t>
      </w:r>
      <w:r w:rsidR="00B363E9">
        <w:rPr>
          <w:rFonts w:ascii="Calibri" w:hAnsi="Calibri"/>
          <w:bCs/>
          <w:iCs/>
          <w:sz w:val="22"/>
          <w:szCs w:val="22"/>
        </w:rPr>
        <w:t xml:space="preserve"> office hours</w:t>
      </w:r>
      <w:r w:rsidR="00B71E10">
        <w:rPr>
          <w:rFonts w:ascii="Calibri" w:hAnsi="Calibri"/>
          <w:bCs/>
          <w:iCs/>
          <w:sz w:val="22"/>
          <w:szCs w:val="22"/>
        </w:rPr>
        <w:t>.</w:t>
      </w:r>
    </w:p>
    <w:p w14:paraId="64C44FFA" w14:textId="5A1B287D" w:rsidR="00B71E10" w:rsidRPr="00F4323D" w:rsidRDefault="00B71E10" w:rsidP="00F4323D">
      <w:pPr>
        <w:pStyle w:val="ListParagraph"/>
        <w:numPr>
          <w:ilvl w:val="0"/>
          <w:numId w:val="3"/>
        </w:numPr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 w:rsidRPr="00B71E10">
        <w:rPr>
          <w:rFonts w:ascii="Calibri" w:hAnsi="Calibri"/>
          <w:bCs/>
          <w:iCs/>
          <w:sz w:val="22"/>
          <w:szCs w:val="22"/>
        </w:rPr>
        <w:t>Coordinated</w:t>
      </w:r>
      <w:r>
        <w:rPr>
          <w:rFonts w:ascii="Calibri" w:hAnsi="Calibri"/>
          <w:bCs/>
          <w:iCs/>
          <w:sz w:val="22"/>
          <w:szCs w:val="22"/>
        </w:rPr>
        <w:t xml:space="preserve"> class volunteering project</w:t>
      </w:r>
      <w:r w:rsidR="000A399F">
        <w:rPr>
          <w:rFonts w:ascii="Calibri" w:hAnsi="Calibri"/>
          <w:bCs/>
          <w:iCs/>
          <w:sz w:val="22"/>
          <w:szCs w:val="22"/>
        </w:rPr>
        <w:t xml:space="preserve"> for</w:t>
      </w:r>
      <w:r w:rsidR="00B363E9">
        <w:rPr>
          <w:rFonts w:ascii="Calibri" w:hAnsi="Calibri"/>
          <w:bCs/>
          <w:iCs/>
          <w:sz w:val="22"/>
          <w:szCs w:val="22"/>
        </w:rPr>
        <w:t xml:space="preserve"> </w:t>
      </w:r>
      <w:r w:rsidR="0001179B">
        <w:rPr>
          <w:rFonts w:ascii="Calibri" w:hAnsi="Calibri"/>
          <w:bCs/>
          <w:iCs/>
          <w:sz w:val="22"/>
          <w:szCs w:val="22"/>
        </w:rPr>
        <w:t>Anthropology 189</w:t>
      </w:r>
      <w:r w:rsidR="004115BE">
        <w:rPr>
          <w:rFonts w:ascii="Calibri" w:hAnsi="Calibri"/>
          <w:bCs/>
          <w:iCs/>
          <w:sz w:val="22"/>
          <w:szCs w:val="22"/>
        </w:rPr>
        <w:t>:</w:t>
      </w:r>
      <w:r w:rsidR="0001179B">
        <w:rPr>
          <w:rFonts w:ascii="Calibri" w:hAnsi="Calibri"/>
          <w:bCs/>
          <w:iCs/>
          <w:sz w:val="22"/>
          <w:szCs w:val="22"/>
        </w:rPr>
        <w:t xml:space="preserve"> Disability, Ethnography, and Design</w:t>
      </w:r>
      <w:r w:rsidR="000A399F"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 xml:space="preserve">with outside </w:t>
      </w:r>
      <w:r w:rsidR="008E1001">
        <w:rPr>
          <w:rFonts w:ascii="Calibri" w:hAnsi="Calibri"/>
          <w:bCs/>
          <w:iCs/>
          <w:sz w:val="22"/>
          <w:szCs w:val="22"/>
        </w:rPr>
        <w:t xml:space="preserve">disability </w:t>
      </w:r>
      <w:r>
        <w:rPr>
          <w:rFonts w:ascii="Calibri" w:hAnsi="Calibri"/>
          <w:bCs/>
          <w:iCs/>
          <w:sz w:val="22"/>
          <w:szCs w:val="22"/>
        </w:rPr>
        <w:t xml:space="preserve">advocacy partners like UC Access Now. </w:t>
      </w:r>
    </w:p>
    <w:p w14:paraId="747800FF" w14:textId="1653C51F" w:rsidR="007F6A3F" w:rsidRPr="00345A91" w:rsidRDefault="00D92028" w:rsidP="00687559">
      <w:pPr>
        <w:spacing w:before="24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University of California, Berkeley Disability Lab – California</w:t>
      </w:r>
    </w:p>
    <w:p w14:paraId="3ACB31F8" w14:textId="10F4674B" w:rsidR="007F6A3F" w:rsidRPr="00345A91" w:rsidRDefault="001B7CC0" w:rsidP="00687559">
      <w:pPr>
        <w:spacing w:before="6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b/>
          <w:sz w:val="22"/>
          <w:szCs w:val="22"/>
        </w:rPr>
        <w:t xml:space="preserve">Lab Manager </w:t>
      </w:r>
      <w:r w:rsidR="007F6A3F" w:rsidRPr="00345A91">
        <w:rPr>
          <w:rFonts w:ascii="Calibri" w:hAnsi="Calibri"/>
          <w:sz w:val="22"/>
          <w:szCs w:val="22"/>
        </w:rPr>
        <w:t>(</w:t>
      </w:r>
      <w:r w:rsidRPr="00345A91">
        <w:rPr>
          <w:rFonts w:ascii="Calibri" w:hAnsi="Calibri"/>
          <w:sz w:val="22"/>
          <w:szCs w:val="22"/>
        </w:rPr>
        <w:t>2019</w:t>
      </w:r>
      <w:r w:rsidR="007F6A3F" w:rsidRPr="00345A91">
        <w:rPr>
          <w:rFonts w:ascii="Calibri" w:hAnsi="Calibri"/>
          <w:sz w:val="22"/>
          <w:szCs w:val="22"/>
        </w:rPr>
        <w:t xml:space="preserve"> – </w:t>
      </w:r>
      <w:r w:rsidRPr="00345A91">
        <w:rPr>
          <w:rFonts w:ascii="Calibri" w:hAnsi="Calibri"/>
          <w:sz w:val="22"/>
          <w:szCs w:val="22"/>
        </w:rPr>
        <w:t>Present</w:t>
      </w:r>
      <w:r w:rsidR="007F6A3F" w:rsidRPr="00345A91">
        <w:rPr>
          <w:rFonts w:ascii="Calibri" w:hAnsi="Calibri"/>
          <w:sz w:val="22"/>
          <w:szCs w:val="22"/>
        </w:rPr>
        <w:t>)</w:t>
      </w:r>
      <w:r w:rsidR="00B363E9">
        <w:rPr>
          <w:rFonts w:ascii="Calibri" w:hAnsi="Calibri"/>
          <w:sz w:val="22"/>
          <w:szCs w:val="22"/>
        </w:rPr>
        <w:t xml:space="preserve"> </w:t>
      </w:r>
    </w:p>
    <w:p w14:paraId="2048D056" w14:textId="28B0413E" w:rsidR="007F6A3F" w:rsidRPr="00345A91" w:rsidRDefault="00F02634" w:rsidP="00687559">
      <w:pPr>
        <w:spacing w:before="6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Plan, organize, coordinate, and oversee the overall operation of </w:t>
      </w:r>
      <w:r w:rsidR="007A7A07">
        <w:rPr>
          <w:rFonts w:ascii="Calibri" w:hAnsi="Calibri"/>
          <w:sz w:val="22"/>
          <w:szCs w:val="22"/>
        </w:rPr>
        <w:t xml:space="preserve">the </w:t>
      </w:r>
      <w:r w:rsidRPr="00345A91">
        <w:rPr>
          <w:rFonts w:ascii="Calibri" w:hAnsi="Calibri"/>
          <w:sz w:val="22"/>
          <w:szCs w:val="22"/>
        </w:rPr>
        <w:t xml:space="preserve">laboratory </w:t>
      </w:r>
      <w:r w:rsidR="007A7A07">
        <w:rPr>
          <w:rFonts w:ascii="Calibri" w:hAnsi="Calibri"/>
          <w:sz w:val="22"/>
          <w:szCs w:val="22"/>
        </w:rPr>
        <w:t>including</w:t>
      </w:r>
      <w:r w:rsidR="00B363E9">
        <w:rPr>
          <w:rFonts w:ascii="Calibri" w:hAnsi="Calibri"/>
          <w:sz w:val="22"/>
          <w:szCs w:val="22"/>
        </w:rPr>
        <w:t xml:space="preserve"> lab projects and guest speaking events</w:t>
      </w:r>
      <w:r w:rsidR="00E7154E" w:rsidRPr="00345A91">
        <w:rPr>
          <w:rFonts w:ascii="Calibri" w:hAnsi="Calibri"/>
          <w:sz w:val="22"/>
          <w:szCs w:val="22"/>
        </w:rPr>
        <w:t>.</w:t>
      </w:r>
      <w:r w:rsidRPr="00345A91">
        <w:rPr>
          <w:sz w:val="22"/>
          <w:szCs w:val="22"/>
        </w:rPr>
        <w:t xml:space="preserve"> </w:t>
      </w:r>
      <w:r w:rsidR="00F8028A" w:rsidRPr="00345A91">
        <w:rPr>
          <w:rFonts w:ascii="Calibri" w:hAnsi="Calibri"/>
          <w:sz w:val="22"/>
          <w:szCs w:val="22"/>
        </w:rPr>
        <w:t>A</w:t>
      </w:r>
      <w:r w:rsidRPr="00345A91">
        <w:rPr>
          <w:rFonts w:ascii="Calibri" w:hAnsi="Calibri"/>
          <w:sz w:val="22"/>
          <w:szCs w:val="22"/>
        </w:rPr>
        <w:t xml:space="preserve">dminister </w:t>
      </w:r>
      <w:r w:rsidR="007A7A07">
        <w:rPr>
          <w:rFonts w:ascii="Calibri" w:hAnsi="Calibri"/>
          <w:sz w:val="22"/>
          <w:szCs w:val="22"/>
        </w:rPr>
        <w:t>all</w:t>
      </w:r>
      <w:r w:rsidR="007A7A07" w:rsidRPr="00345A91">
        <w:rPr>
          <w:rFonts w:ascii="Calibri" w:hAnsi="Calibri"/>
          <w:sz w:val="22"/>
          <w:szCs w:val="22"/>
        </w:rPr>
        <w:t xml:space="preserve"> </w:t>
      </w:r>
      <w:r w:rsidRPr="00345A91">
        <w:rPr>
          <w:rFonts w:ascii="Calibri" w:hAnsi="Calibri"/>
          <w:sz w:val="22"/>
          <w:szCs w:val="22"/>
        </w:rPr>
        <w:t>laboratory production operation</w:t>
      </w:r>
      <w:r w:rsidR="007A7A07">
        <w:rPr>
          <w:rFonts w:ascii="Calibri" w:hAnsi="Calibri"/>
          <w:sz w:val="22"/>
          <w:szCs w:val="22"/>
        </w:rPr>
        <w:t>s</w:t>
      </w:r>
      <w:r w:rsidRPr="00345A91">
        <w:rPr>
          <w:rFonts w:ascii="Calibri" w:hAnsi="Calibri"/>
          <w:sz w:val="22"/>
          <w:szCs w:val="22"/>
        </w:rPr>
        <w:t xml:space="preserve">, including service and customer report delivery, </w:t>
      </w:r>
      <w:r w:rsidR="007A7A07">
        <w:rPr>
          <w:rFonts w:ascii="Calibri" w:hAnsi="Calibri"/>
          <w:sz w:val="22"/>
          <w:szCs w:val="22"/>
        </w:rPr>
        <w:t xml:space="preserve">project </w:t>
      </w:r>
      <w:r w:rsidR="00AB243C" w:rsidRPr="00345A91">
        <w:rPr>
          <w:rFonts w:ascii="Calibri" w:hAnsi="Calibri"/>
          <w:sz w:val="22"/>
          <w:szCs w:val="22"/>
        </w:rPr>
        <w:t>turnaround</w:t>
      </w:r>
      <w:r w:rsidRPr="00345A91">
        <w:rPr>
          <w:rFonts w:ascii="Calibri" w:hAnsi="Calibri"/>
          <w:sz w:val="22"/>
          <w:szCs w:val="22"/>
        </w:rPr>
        <w:t xml:space="preserve"> time,</w:t>
      </w:r>
      <w:r w:rsidR="00513766">
        <w:rPr>
          <w:rFonts w:ascii="Calibri" w:hAnsi="Calibri"/>
          <w:sz w:val="22"/>
          <w:szCs w:val="22"/>
        </w:rPr>
        <w:t xml:space="preserve"> </w:t>
      </w:r>
      <w:r w:rsidRPr="00345A91">
        <w:rPr>
          <w:rFonts w:ascii="Calibri" w:hAnsi="Calibri"/>
          <w:sz w:val="22"/>
          <w:szCs w:val="22"/>
        </w:rPr>
        <w:t xml:space="preserve">and </w:t>
      </w:r>
      <w:r w:rsidR="00513766">
        <w:rPr>
          <w:rFonts w:ascii="Calibri" w:hAnsi="Calibri"/>
          <w:sz w:val="22"/>
          <w:szCs w:val="22"/>
        </w:rPr>
        <w:t>reflective project review</w:t>
      </w:r>
      <w:r w:rsidRPr="00345A91">
        <w:rPr>
          <w:rFonts w:ascii="Calibri" w:hAnsi="Calibri"/>
          <w:sz w:val="22"/>
          <w:szCs w:val="22"/>
        </w:rPr>
        <w:t>.</w:t>
      </w:r>
      <w:r w:rsidR="00F8028A" w:rsidRPr="00345A91">
        <w:rPr>
          <w:rFonts w:ascii="Calibri" w:hAnsi="Calibri"/>
          <w:sz w:val="22"/>
          <w:szCs w:val="22"/>
        </w:rPr>
        <w:t xml:space="preserve"> </w:t>
      </w:r>
      <w:r w:rsidR="006C1CDA" w:rsidRPr="00345A91">
        <w:rPr>
          <w:rFonts w:ascii="Calibri" w:hAnsi="Calibri"/>
          <w:sz w:val="22"/>
          <w:szCs w:val="22"/>
        </w:rPr>
        <w:t>Meet</w:t>
      </w:r>
      <w:r w:rsidR="00072EDC" w:rsidRPr="00345A91">
        <w:rPr>
          <w:rFonts w:ascii="Calibri" w:hAnsi="Calibri"/>
          <w:sz w:val="22"/>
          <w:szCs w:val="22"/>
        </w:rPr>
        <w:t xml:space="preserve"> </w:t>
      </w:r>
      <w:r w:rsidR="00F8028A" w:rsidRPr="00345A91">
        <w:rPr>
          <w:rFonts w:ascii="Calibri" w:hAnsi="Calibri"/>
          <w:sz w:val="22"/>
          <w:szCs w:val="22"/>
        </w:rPr>
        <w:t xml:space="preserve">data integrity, quality </w:t>
      </w:r>
      <w:r w:rsidR="00616202" w:rsidRPr="00345A91">
        <w:rPr>
          <w:rFonts w:ascii="Calibri" w:hAnsi="Calibri"/>
          <w:sz w:val="22"/>
          <w:szCs w:val="22"/>
        </w:rPr>
        <w:t xml:space="preserve">control, and customer standards, </w:t>
      </w:r>
      <w:r w:rsidR="00F8028A" w:rsidRPr="00345A91">
        <w:rPr>
          <w:rFonts w:ascii="Calibri" w:hAnsi="Calibri"/>
          <w:sz w:val="22"/>
          <w:szCs w:val="22"/>
        </w:rPr>
        <w:t xml:space="preserve">including auditing </w:t>
      </w:r>
      <w:r w:rsidR="007A7A07">
        <w:rPr>
          <w:rFonts w:ascii="Calibri" w:hAnsi="Calibri"/>
          <w:sz w:val="22"/>
          <w:szCs w:val="22"/>
        </w:rPr>
        <w:t xml:space="preserve">the lab’s </w:t>
      </w:r>
      <w:r w:rsidR="00F8028A" w:rsidRPr="00345A91">
        <w:rPr>
          <w:rFonts w:ascii="Calibri" w:hAnsi="Calibri"/>
          <w:sz w:val="22"/>
          <w:szCs w:val="22"/>
        </w:rPr>
        <w:t xml:space="preserve">test procedures, following </w:t>
      </w:r>
      <w:r w:rsidR="00513766">
        <w:rPr>
          <w:rFonts w:ascii="Calibri" w:hAnsi="Calibri"/>
          <w:sz w:val="22"/>
          <w:szCs w:val="22"/>
        </w:rPr>
        <w:t>standard operating procedures</w:t>
      </w:r>
      <w:r w:rsidR="00F8028A" w:rsidRPr="00345A91">
        <w:rPr>
          <w:rFonts w:ascii="Calibri" w:hAnsi="Calibri"/>
          <w:sz w:val="22"/>
          <w:szCs w:val="22"/>
        </w:rPr>
        <w:t xml:space="preserve">, </w:t>
      </w:r>
      <w:r w:rsidR="00F0763E">
        <w:rPr>
          <w:rFonts w:ascii="Calibri" w:hAnsi="Calibri"/>
          <w:sz w:val="22"/>
          <w:szCs w:val="22"/>
        </w:rPr>
        <w:t xml:space="preserve">holding </w:t>
      </w:r>
      <w:r w:rsidR="00F8028A" w:rsidRPr="00345A91">
        <w:rPr>
          <w:rFonts w:ascii="Calibri" w:hAnsi="Calibri"/>
          <w:sz w:val="22"/>
          <w:szCs w:val="22"/>
        </w:rPr>
        <w:t>Q</w:t>
      </w:r>
      <w:r w:rsidR="007A7A07">
        <w:rPr>
          <w:rFonts w:ascii="Calibri" w:hAnsi="Calibri"/>
          <w:sz w:val="22"/>
          <w:szCs w:val="22"/>
        </w:rPr>
        <w:t>&amp;</w:t>
      </w:r>
      <w:r w:rsidR="00F8028A" w:rsidRPr="00345A91">
        <w:rPr>
          <w:rFonts w:ascii="Calibri" w:hAnsi="Calibri"/>
          <w:sz w:val="22"/>
          <w:szCs w:val="22"/>
        </w:rPr>
        <w:t xml:space="preserve">A meetings, </w:t>
      </w:r>
      <w:r w:rsidR="00F0763E">
        <w:rPr>
          <w:rFonts w:ascii="Calibri" w:hAnsi="Calibri"/>
          <w:sz w:val="22"/>
          <w:szCs w:val="22"/>
        </w:rPr>
        <w:t xml:space="preserve">and performing </w:t>
      </w:r>
      <w:r w:rsidR="00F8028A" w:rsidRPr="00345A91">
        <w:rPr>
          <w:rFonts w:ascii="Calibri" w:hAnsi="Calibri"/>
          <w:sz w:val="22"/>
          <w:szCs w:val="22"/>
        </w:rPr>
        <w:t>customer follow up</w:t>
      </w:r>
      <w:r w:rsidR="00F0763E">
        <w:rPr>
          <w:rFonts w:ascii="Calibri" w:hAnsi="Calibri"/>
          <w:sz w:val="22"/>
          <w:szCs w:val="22"/>
        </w:rPr>
        <w:t xml:space="preserve"> </w:t>
      </w:r>
      <w:r w:rsidR="00F8028A" w:rsidRPr="00345A91">
        <w:rPr>
          <w:rFonts w:ascii="Calibri" w:hAnsi="Calibri"/>
          <w:sz w:val="22"/>
          <w:szCs w:val="22"/>
        </w:rPr>
        <w:t>and corrective action.</w:t>
      </w:r>
    </w:p>
    <w:p w14:paraId="528112FD" w14:textId="5CFEF9A3" w:rsidR="00381306" w:rsidRPr="00345A91" w:rsidRDefault="004B2349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Elevated the lab image as an </w:t>
      </w:r>
      <w:r w:rsidR="00381306" w:rsidRPr="00345A91">
        <w:rPr>
          <w:rFonts w:ascii="Calibri" w:hAnsi="Calibri"/>
          <w:sz w:val="22"/>
          <w:szCs w:val="22"/>
        </w:rPr>
        <w:t>accident</w:t>
      </w:r>
      <w:r w:rsidR="00F0763E">
        <w:rPr>
          <w:rFonts w:ascii="Calibri" w:hAnsi="Calibri"/>
          <w:sz w:val="22"/>
          <w:szCs w:val="22"/>
        </w:rPr>
        <w:t>-f</w:t>
      </w:r>
      <w:r w:rsidR="00381306" w:rsidRPr="00345A91">
        <w:rPr>
          <w:rFonts w:ascii="Calibri" w:hAnsi="Calibri"/>
          <w:sz w:val="22"/>
          <w:szCs w:val="22"/>
        </w:rPr>
        <w:t>ree lab for two years</w:t>
      </w:r>
      <w:r w:rsidRPr="00345A91">
        <w:rPr>
          <w:rFonts w:ascii="Calibri" w:hAnsi="Calibri"/>
          <w:sz w:val="22"/>
          <w:szCs w:val="22"/>
        </w:rPr>
        <w:t xml:space="preserve"> </w:t>
      </w:r>
      <w:r w:rsidR="00345A91">
        <w:rPr>
          <w:rFonts w:ascii="Calibri" w:hAnsi="Calibri"/>
          <w:sz w:val="22"/>
          <w:szCs w:val="22"/>
        </w:rPr>
        <w:t>by</w:t>
      </w:r>
      <w:r w:rsidRPr="00345A91">
        <w:rPr>
          <w:rFonts w:ascii="Calibri" w:hAnsi="Calibri"/>
          <w:sz w:val="22"/>
          <w:szCs w:val="22"/>
        </w:rPr>
        <w:t xml:space="preserve"> following and enforcing high</w:t>
      </w:r>
      <w:r w:rsidR="0012011B" w:rsidRPr="00345A91">
        <w:rPr>
          <w:rFonts w:ascii="Calibri" w:hAnsi="Calibri"/>
          <w:sz w:val="22"/>
          <w:szCs w:val="22"/>
        </w:rPr>
        <w:t>-</w:t>
      </w:r>
      <w:r w:rsidR="002E752E" w:rsidRPr="00345A91">
        <w:rPr>
          <w:rFonts w:ascii="Calibri" w:hAnsi="Calibri"/>
          <w:sz w:val="22"/>
          <w:szCs w:val="22"/>
        </w:rPr>
        <w:t>level safety</w:t>
      </w:r>
      <w:r w:rsidRPr="00345A91">
        <w:rPr>
          <w:rFonts w:ascii="Calibri" w:hAnsi="Calibri"/>
          <w:sz w:val="22"/>
          <w:szCs w:val="22"/>
        </w:rPr>
        <w:t xml:space="preserve"> </w:t>
      </w:r>
      <w:r w:rsidR="00BA08BC" w:rsidRPr="00345A91">
        <w:rPr>
          <w:rFonts w:ascii="Calibri" w:hAnsi="Calibri"/>
          <w:sz w:val="22"/>
          <w:szCs w:val="22"/>
        </w:rPr>
        <w:t>standards</w:t>
      </w:r>
      <w:r w:rsidRPr="00345A91">
        <w:rPr>
          <w:rFonts w:ascii="Calibri" w:hAnsi="Calibri"/>
          <w:sz w:val="22"/>
          <w:szCs w:val="22"/>
        </w:rPr>
        <w:t>.</w:t>
      </w:r>
    </w:p>
    <w:p w14:paraId="1A045041" w14:textId="0CC3B42E" w:rsidR="00381306" w:rsidRPr="00345A91" w:rsidRDefault="00D11133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Played a key role in</w:t>
      </w:r>
      <w:r w:rsidR="00624DC7" w:rsidRPr="00345A91">
        <w:rPr>
          <w:rFonts w:ascii="Calibri" w:hAnsi="Calibri"/>
          <w:sz w:val="22"/>
          <w:szCs w:val="22"/>
        </w:rPr>
        <w:t xml:space="preserve"> </w:t>
      </w:r>
      <w:r w:rsidR="00AB15BC" w:rsidRPr="00345A91">
        <w:rPr>
          <w:rFonts w:ascii="Calibri" w:hAnsi="Calibri"/>
          <w:sz w:val="22"/>
          <w:szCs w:val="22"/>
        </w:rPr>
        <w:t>crafting</w:t>
      </w:r>
      <w:r w:rsidR="008B5394" w:rsidRPr="00345A91">
        <w:rPr>
          <w:rFonts w:ascii="Calibri" w:hAnsi="Calibri"/>
          <w:sz w:val="22"/>
          <w:szCs w:val="22"/>
        </w:rPr>
        <w:t xml:space="preserve"> </w:t>
      </w:r>
      <w:r w:rsidR="007A7A07">
        <w:rPr>
          <w:rFonts w:ascii="Calibri" w:hAnsi="Calibri"/>
          <w:sz w:val="22"/>
          <w:szCs w:val="22"/>
        </w:rPr>
        <w:t>SOPs</w:t>
      </w:r>
      <w:r w:rsidR="00381306" w:rsidRPr="00345A91">
        <w:rPr>
          <w:rFonts w:ascii="Calibri" w:hAnsi="Calibri"/>
          <w:sz w:val="22"/>
          <w:szCs w:val="22"/>
        </w:rPr>
        <w:t xml:space="preserve"> for five</w:t>
      </w:r>
      <w:r w:rsidR="00155413" w:rsidRPr="00345A91">
        <w:rPr>
          <w:rFonts w:ascii="Calibri" w:hAnsi="Calibri"/>
          <w:sz w:val="22"/>
          <w:szCs w:val="22"/>
        </w:rPr>
        <w:t xml:space="preserve"> </w:t>
      </w:r>
      <w:r w:rsidR="00381306" w:rsidRPr="00345A91">
        <w:rPr>
          <w:rFonts w:ascii="Calibri" w:hAnsi="Calibri"/>
          <w:sz w:val="22"/>
          <w:szCs w:val="22"/>
        </w:rPr>
        <w:t>pieces of</w:t>
      </w:r>
      <w:r w:rsidR="007A7A07">
        <w:rPr>
          <w:rFonts w:ascii="Calibri" w:hAnsi="Calibri"/>
          <w:sz w:val="22"/>
          <w:szCs w:val="22"/>
        </w:rPr>
        <w:t xml:space="preserve"> </w:t>
      </w:r>
      <w:r w:rsidR="007A7A07" w:rsidRPr="00345A91">
        <w:rPr>
          <w:rFonts w:ascii="Calibri" w:hAnsi="Calibri"/>
          <w:sz w:val="22"/>
          <w:szCs w:val="22"/>
        </w:rPr>
        <w:t>lab</w:t>
      </w:r>
      <w:r w:rsidR="00381306" w:rsidRPr="00345A91">
        <w:rPr>
          <w:rFonts w:ascii="Calibri" w:hAnsi="Calibri"/>
          <w:sz w:val="22"/>
          <w:szCs w:val="22"/>
        </w:rPr>
        <w:t xml:space="preserve"> equipment</w:t>
      </w:r>
      <w:r w:rsidR="00B363E9">
        <w:rPr>
          <w:rFonts w:ascii="Calibri" w:hAnsi="Calibri"/>
          <w:sz w:val="22"/>
          <w:szCs w:val="22"/>
        </w:rPr>
        <w:t xml:space="preserve"> </w:t>
      </w:r>
      <w:r w:rsidR="007A7A07">
        <w:rPr>
          <w:rFonts w:ascii="Calibri" w:hAnsi="Calibri"/>
          <w:sz w:val="22"/>
          <w:szCs w:val="22"/>
        </w:rPr>
        <w:t>including the</w:t>
      </w:r>
      <w:r w:rsidR="00B363E9">
        <w:rPr>
          <w:rFonts w:ascii="Calibri" w:hAnsi="Calibri"/>
          <w:sz w:val="22"/>
          <w:szCs w:val="22"/>
        </w:rPr>
        <w:t xml:space="preserve"> mill, lathe, and 3D printers</w:t>
      </w:r>
      <w:r w:rsidR="005C1175" w:rsidRPr="00345A91">
        <w:rPr>
          <w:rFonts w:ascii="Calibri" w:hAnsi="Calibri"/>
          <w:sz w:val="22"/>
          <w:szCs w:val="22"/>
        </w:rPr>
        <w:t>.</w:t>
      </w:r>
    </w:p>
    <w:p w14:paraId="0F5AE535" w14:textId="3CBBCBA4" w:rsidR="000505CA" w:rsidRPr="00345A91" w:rsidRDefault="00687EC1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Monitored, coached, and mentored 100 undergraduate and graduate students</w:t>
      </w:r>
      <w:r w:rsidR="004A5999" w:rsidRPr="00345A91">
        <w:rPr>
          <w:rFonts w:ascii="Calibri" w:hAnsi="Calibri"/>
          <w:sz w:val="22"/>
          <w:szCs w:val="22"/>
        </w:rPr>
        <w:t>.</w:t>
      </w:r>
    </w:p>
    <w:p w14:paraId="296E86A6" w14:textId="54CC6720" w:rsidR="007F6A3F" w:rsidRDefault="0000306C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Achieved </w:t>
      </w:r>
      <w:r w:rsidR="001A406A" w:rsidRPr="00345A91">
        <w:rPr>
          <w:rFonts w:ascii="Calibri" w:hAnsi="Calibri"/>
          <w:sz w:val="22"/>
          <w:szCs w:val="22"/>
        </w:rPr>
        <w:t>targeted</w:t>
      </w:r>
      <w:r w:rsidRPr="00345A91">
        <w:rPr>
          <w:rFonts w:ascii="Calibri" w:hAnsi="Calibri"/>
          <w:sz w:val="22"/>
          <w:szCs w:val="22"/>
        </w:rPr>
        <w:t xml:space="preserve"> objectives by </w:t>
      </w:r>
      <w:r w:rsidR="001A406A" w:rsidRPr="00345A91">
        <w:rPr>
          <w:rFonts w:ascii="Calibri" w:hAnsi="Calibri"/>
          <w:sz w:val="22"/>
          <w:szCs w:val="22"/>
        </w:rPr>
        <w:t>designing</w:t>
      </w:r>
      <w:r w:rsidR="00381306" w:rsidRPr="00345A91">
        <w:rPr>
          <w:rFonts w:ascii="Calibri" w:hAnsi="Calibri"/>
          <w:sz w:val="22"/>
          <w:szCs w:val="22"/>
        </w:rPr>
        <w:t xml:space="preserve"> ten accessible technologies</w:t>
      </w:r>
      <w:r w:rsidR="00B363E9">
        <w:rPr>
          <w:rFonts w:ascii="Calibri" w:hAnsi="Calibri"/>
          <w:sz w:val="22"/>
          <w:szCs w:val="22"/>
        </w:rPr>
        <w:t xml:space="preserve"> like </w:t>
      </w:r>
      <w:proofErr w:type="spellStart"/>
      <w:r w:rsidR="00703AAB">
        <w:rPr>
          <w:rFonts w:ascii="Calibri" w:hAnsi="Calibri"/>
          <w:sz w:val="22"/>
          <w:szCs w:val="22"/>
        </w:rPr>
        <w:t>Sensable</w:t>
      </w:r>
      <w:proofErr w:type="spellEnd"/>
      <w:r w:rsidR="00574782">
        <w:rPr>
          <w:rFonts w:ascii="Calibri" w:hAnsi="Calibri"/>
          <w:sz w:val="22"/>
          <w:szCs w:val="22"/>
        </w:rPr>
        <w:t xml:space="preserve"> </w:t>
      </w:r>
      <w:r w:rsidR="00703AAB">
        <w:rPr>
          <w:rFonts w:ascii="Calibri" w:hAnsi="Calibri"/>
          <w:sz w:val="22"/>
          <w:szCs w:val="22"/>
        </w:rPr>
        <w:t xml:space="preserve">Computing and the Blind </w:t>
      </w:r>
      <w:r w:rsidR="00574782">
        <w:rPr>
          <w:rFonts w:ascii="Calibri" w:hAnsi="Calibri"/>
          <w:sz w:val="22"/>
          <w:szCs w:val="22"/>
        </w:rPr>
        <w:t>A</w:t>
      </w:r>
      <w:r w:rsidR="00574782" w:rsidRPr="00574782">
        <w:rPr>
          <w:rFonts w:ascii="Calibri" w:hAnsi="Calibri"/>
          <w:sz w:val="22"/>
          <w:szCs w:val="22"/>
        </w:rPr>
        <w:t>rduino</w:t>
      </w:r>
      <w:r w:rsidR="00BC2AD2">
        <w:rPr>
          <w:rFonts w:ascii="Calibri" w:hAnsi="Calibri"/>
          <w:sz w:val="22"/>
          <w:szCs w:val="22"/>
        </w:rPr>
        <w:t>.</w:t>
      </w:r>
    </w:p>
    <w:p w14:paraId="23356AB8" w14:textId="76B50969" w:rsidR="00703AAB" w:rsidRPr="00345A91" w:rsidRDefault="00703AAB" w:rsidP="00703AAB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Researcher </w:t>
      </w:r>
      <w:r w:rsidRPr="00345A91">
        <w:rPr>
          <w:rFonts w:ascii="Calibri" w:hAnsi="Calibri"/>
          <w:sz w:val="22"/>
          <w:szCs w:val="22"/>
        </w:rPr>
        <w:t>(201</w:t>
      </w:r>
      <w:r>
        <w:rPr>
          <w:rFonts w:ascii="Calibri" w:hAnsi="Calibri"/>
          <w:sz w:val="22"/>
          <w:szCs w:val="22"/>
        </w:rPr>
        <w:t>8</w:t>
      </w:r>
      <w:r w:rsidRPr="00345A91">
        <w:rPr>
          <w:rFonts w:ascii="Calibri" w:hAnsi="Calibri"/>
          <w:sz w:val="22"/>
          <w:szCs w:val="22"/>
        </w:rPr>
        <w:t xml:space="preserve"> – Present)</w:t>
      </w:r>
      <w:r>
        <w:rPr>
          <w:rFonts w:ascii="Calibri" w:hAnsi="Calibri"/>
          <w:sz w:val="22"/>
          <w:szCs w:val="22"/>
        </w:rPr>
        <w:t xml:space="preserve"> </w:t>
      </w:r>
    </w:p>
    <w:p w14:paraId="7C6030AB" w14:textId="7C66BBE0" w:rsidR="00BC2AD2" w:rsidRPr="00BC2AD2" w:rsidRDefault="00BC2AD2" w:rsidP="00BC2AD2">
      <w:pPr>
        <w:rPr>
          <w:rFonts w:asciiTheme="majorHAnsi" w:hAnsiTheme="majorHAnsi"/>
        </w:rPr>
      </w:pPr>
      <w:r w:rsidRPr="00BC2AD2">
        <w:rPr>
          <w:rFonts w:asciiTheme="majorHAnsi" w:hAnsiTheme="majorHAnsi" w:cs="Arial"/>
          <w:color w:val="202124"/>
          <w:shd w:val="clear" w:color="auto" w:fill="FFFFFF"/>
        </w:rPr>
        <w:t xml:space="preserve">Responsible for collecting, organizing, and analyzing </w:t>
      </w:r>
      <w:r w:rsidR="00513766">
        <w:rPr>
          <w:rFonts w:asciiTheme="majorHAnsi" w:hAnsiTheme="majorHAnsi" w:cs="Arial"/>
          <w:color w:val="202124"/>
          <w:shd w:val="clear" w:color="auto" w:fill="FFFFFF"/>
        </w:rPr>
        <w:t xml:space="preserve">qualitative and quantitative 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 xml:space="preserve">data </w:t>
      </w:r>
      <w:r w:rsidR="00967B76">
        <w:rPr>
          <w:rFonts w:asciiTheme="majorHAnsi" w:hAnsiTheme="majorHAnsi" w:cs="Arial"/>
          <w:color w:val="202124"/>
          <w:shd w:val="clear" w:color="auto" w:fill="FFFFFF"/>
        </w:rPr>
        <w:t xml:space="preserve">in order 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 xml:space="preserve">to explore </w:t>
      </w:r>
      <w:r w:rsidR="00967B76">
        <w:rPr>
          <w:rFonts w:asciiTheme="majorHAnsi" w:hAnsiTheme="majorHAnsi" w:cs="Arial"/>
          <w:color w:val="202124"/>
          <w:shd w:val="clear" w:color="auto" w:fill="FFFFFF"/>
        </w:rPr>
        <w:t xml:space="preserve">current 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>issues, predict trends</w:t>
      </w:r>
      <w:r w:rsidR="00967B76">
        <w:rPr>
          <w:rFonts w:asciiTheme="majorHAnsi" w:hAnsiTheme="majorHAnsi" w:cs="Arial"/>
          <w:color w:val="202124"/>
          <w:shd w:val="clear" w:color="auto" w:fill="FFFFFF"/>
        </w:rPr>
        <w:t>, and develop solutions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>. The</w:t>
      </w:r>
      <w:r w:rsidR="00967B76">
        <w:rPr>
          <w:rFonts w:asciiTheme="majorHAnsi" w:hAnsiTheme="majorHAnsi" w:cs="Arial"/>
          <w:color w:val="202124"/>
          <w:shd w:val="clear" w:color="auto" w:fill="FFFFFF"/>
        </w:rPr>
        <w:t>se projects draw on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 xml:space="preserve"> different </w:t>
      </w:r>
      <w:r w:rsidR="00967B76">
        <w:rPr>
          <w:rFonts w:asciiTheme="majorHAnsi" w:hAnsiTheme="majorHAnsi" w:cs="Arial"/>
          <w:color w:val="202124"/>
          <w:shd w:val="clear" w:color="auto" w:fill="FFFFFF"/>
        </w:rPr>
        <w:t>disciplines</w:t>
      </w:r>
      <w:r w:rsidR="00967B76" w:rsidRPr="00BC2AD2">
        <w:rPr>
          <w:rFonts w:asciiTheme="majorHAnsi" w:hAnsiTheme="majorHAnsi" w:cs="Arial"/>
          <w:color w:val="202124"/>
          <w:shd w:val="clear" w:color="auto" w:fill="FFFFFF"/>
        </w:rPr>
        <w:t xml:space="preserve"> 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 xml:space="preserve">such as sociology, medicine, psychology, science, </w:t>
      </w:r>
      <w:r w:rsidR="00967B76">
        <w:rPr>
          <w:rFonts w:asciiTheme="majorHAnsi" w:hAnsiTheme="majorHAnsi" w:cs="Arial"/>
          <w:color w:val="202124"/>
          <w:shd w:val="clear" w:color="auto" w:fill="FFFFFF"/>
        </w:rPr>
        <w:t xml:space="preserve">and </w:t>
      </w:r>
      <w:r w:rsidRPr="00BC2AD2">
        <w:rPr>
          <w:rFonts w:asciiTheme="majorHAnsi" w:hAnsiTheme="majorHAnsi" w:cs="Arial"/>
          <w:color w:val="202124"/>
          <w:shd w:val="clear" w:color="auto" w:fill="FFFFFF"/>
        </w:rPr>
        <w:t>other fields.</w:t>
      </w:r>
    </w:p>
    <w:p w14:paraId="1F501078" w14:textId="63FC5654" w:rsidR="00703AAB" w:rsidRPr="00345A91" w:rsidRDefault="00BC2AD2" w:rsidP="00703AAB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Led </w:t>
      </w:r>
      <w:r w:rsidR="00967B76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accessible research teams and was part of </w:t>
      </w:r>
      <w:r w:rsidR="00967B76">
        <w:rPr>
          <w:rFonts w:ascii="Calibri" w:hAnsi="Calibri"/>
          <w:sz w:val="22"/>
          <w:szCs w:val="22"/>
        </w:rPr>
        <w:t>six</w:t>
      </w:r>
      <w:r>
        <w:rPr>
          <w:rFonts w:ascii="Calibri" w:hAnsi="Calibri"/>
          <w:sz w:val="22"/>
          <w:szCs w:val="22"/>
        </w:rPr>
        <w:t xml:space="preserve"> teams</w:t>
      </w:r>
      <w:r w:rsidR="00967B7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including Thumbless Gaming, #Freebeepsproject, and Joystick in the Rain</w:t>
      </w:r>
      <w:r w:rsidRPr="00345A91">
        <w:rPr>
          <w:rFonts w:ascii="Calibri" w:hAnsi="Calibri"/>
          <w:sz w:val="22"/>
          <w:szCs w:val="22"/>
        </w:rPr>
        <w:t>.</w:t>
      </w:r>
    </w:p>
    <w:p w14:paraId="272EAC71" w14:textId="44093E65" w:rsidR="00703AAB" w:rsidRPr="00345A91" w:rsidRDefault="00BC2AD2" w:rsidP="00703AAB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Presented </w:t>
      </w:r>
      <w:r w:rsidR="00513766">
        <w:rPr>
          <w:rFonts w:ascii="Calibri" w:hAnsi="Calibri"/>
          <w:sz w:val="22"/>
          <w:szCs w:val="22"/>
        </w:rPr>
        <w:t xml:space="preserve">accessible technology </w:t>
      </w:r>
      <w:r>
        <w:rPr>
          <w:rFonts w:ascii="Calibri" w:hAnsi="Calibri"/>
          <w:sz w:val="22"/>
          <w:szCs w:val="22"/>
        </w:rPr>
        <w:t xml:space="preserve">research </w:t>
      </w:r>
      <w:r w:rsidR="00967B76">
        <w:rPr>
          <w:rFonts w:ascii="Calibri" w:hAnsi="Calibri"/>
          <w:sz w:val="22"/>
          <w:szCs w:val="22"/>
        </w:rPr>
        <w:t xml:space="preserve">in front of </w:t>
      </w:r>
      <w:r>
        <w:rPr>
          <w:rFonts w:ascii="Calibri" w:hAnsi="Calibri"/>
          <w:sz w:val="22"/>
          <w:szCs w:val="22"/>
        </w:rPr>
        <w:t xml:space="preserve">and hosted over 30 guests and mentors. </w:t>
      </w:r>
    </w:p>
    <w:p w14:paraId="449A3B60" w14:textId="2C19D8AF" w:rsidR="00703AAB" w:rsidRPr="00345A91" w:rsidRDefault="00BC2AD2" w:rsidP="00703AAB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Held and led </w:t>
      </w:r>
      <w:r w:rsidR="00967B76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open</w:t>
      </w:r>
      <w:r w:rsidR="0057478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source accessibility technology and accessibility emergency workshops</w:t>
      </w:r>
      <w:r w:rsidR="00513766">
        <w:rPr>
          <w:rFonts w:ascii="Calibri" w:hAnsi="Calibri"/>
          <w:sz w:val="22"/>
          <w:szCs w:val="22"/>
        </w:rPr>
        <w:t xml:space="preserve"> due to California Wildfires</w:t>
      </w:r>
      <w:r>
        <w:rPr>
          <w:rFonts w:ascii="Calibri" w:hAnsi="Calibri"/>
          <w:sz w:val="22"/>
          <w:szCs w:val="22"/>
        </w:rPr>
        <w:t xml:space="preserve"> </w:t>
      </w:r>
      <w:r w:rsidR="00967B76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the </w:t>
      </w:r>
      <w:r w:rsidR="00894AC4">
        <w:rPr>
          <w:rFonts w:ascii="Calibri" w:hAnsi="Calibri"/>
          <w:sz w:val="22"/>
          <w:szCs w:val="22"/>
        </w:rPr>
        <w:t xml:space="preserve">support and participation of the San Francisco </w:t>
      </w:r>
      <w:r>
        <w:rPr>
          <w:rFonts w:ascii="Calibri" w:hAnsi="Calibri"/>
          <w:sz w:val="22"/>
          <w:szCs w:val="22"/>
        </w:rPr>
        <w:t xml:space="preserve">Bay Area </w:t>
      </w:r>
      <w:r w:rsidR="00967B76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isabled community. </w:t>
      </w:r>
    </w:p>
    <w:p w14:paraId="759D5EB0" w14:textId="3855F6B6" w:rsidR="008B1229" w:rsidRPr="00345A91" w:rsidRDefault="008B1229" w:rsidP="00687559">
      <w:pPr>
        <w:spacing w:before="24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Haas Institute for a Fair and Inclusive </w:t>
      </w:r>
      <w:r w:rsidRPr="00BE2F01">
        <w:rPr>
          <w:rFonts w:ascii="Calibri" w:hAnsi="Calibri"/>
          <w:sz w:val="22"/>
          <w:szCs w:val="22"/>
        </w:rPr>
        <w:t xml:space="preserve">Society </w:t>
      </w:r>
      <w:r w:rsidR="00057F9D" w:rsidRPr="00BE2F01">
        <w:rPr>
          <w:rFonts w:ascii="Calibri" w:hAnsi="Calibri"/>
          <w:sz w:val="22"/>
          <w:szCs w:val="22"/>
        </w:rPr>
        <w:t>–</w:t>
      </w:r>
      <w:r w:rsidRPr="00BE2F01">
        <w:rPr>
          <w:rFonts w:ascii="Calibri" w:hAnsi="Calibri"/>
          <w:sz w:val="22"/>
          <w:szCs w:val="22"/>
        </w:rPr>
        <w:t xml:space="preserve"> </w:t>
      </w:r>
      <w:r w:rsidR="00057F9D" w:rsidRPr="00BE2F01">
        <w:rPr>
          <w:rFonts w:ascii="Calibri" w:hAnsi="Calibri"/>
          <w:sz w:val="22"/>
          <w:szCs w:val="22"/>
        </w:rPr>
        <w:t xml:space="preserve">Berkeley, </w:t>
      </w:r>
      <w:r w:rsidR="00BE2F01" w:rsidRPr="00BE2F01">
        <w:rPr>
          <w:rFonts w:ascii="Calibri" w:hAnsi="Calibri"/>
          <w:sz w:val="22"/>
          <w:szCs w:val="22"/>
        </w:rPr>
        <w:t>California</w:t>
      </w:r>
    </w:p>
    <w:p w14:paraId="31466DCA" w14:textId="13102CD9" w:rsidR="008B1229" w:rsidRPr="00345A91" w:rsidRDefault="008B1229" w:rsidP="00687559">
      <w:pPr>
        <w:spacing w:before="60"/>
        <w:jc w:val="both"/>
        <w:rPr>
          <w:rFonts w:ascii="Calibri" w:hAnsi="Calibri"/>
          <w:b/>
          <w:sz w:val="22"/>
          <w:szCs w:val="22"/>
        </w:rPr>
      </w:pPr>
      <w:r w:rsidRPr="00345A91">
        <w:rPr>
          <w:rFonts w:ascii="Calibri" w:hAnsi="Calibri"/>
          <w:b/>
          <w:bCs/>
          <w:iCs/>
          <w:sz w:val="22"/>
          <w:szCs w:val="22"/>
        </w:rPr>
        <w:t>Disability Advocate</w:t>
      </w:r>
      <w:r w:rsidRPr="00345A91">
        <w:rPr>
          <w:rFonts w:ascii="Calibri" w:hAnsi="Calibri"/>
          <w:b/>
          <w:sz w:val="22"/>
          <w:szCs w:val="22"/>
        </w:rPr>
        <w:t xml:space="preserve"> </w:t>
      </w:r>
      <w:r w:rsidRPr="00345A91">
        <w:rPr>
          <w:rFonts w:ascii="Calibri" w:hAnsi="Calibri"/>
          <w:sz w:val="22"/>
          <w:szCs w:val="22"/>
        </w:rPr>
        <w:t>(2019 – Present)</w:t>
      </w:r>
    </w:p>
    <w:p w14:paraId="51B0FC56" w14:textId="7F15E5E3" w:rsidR="008B1229" w:rsidRPr="00345A91" w:rsidRDefault="00F0763E" w:rsidP="00687559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Advocate for </w:t>
      </w:r>
      <w:r w:rsidR="008B1229" w:rsidRPr="00345A91">
        <w:rPr>
          <w:rFonts w:ascii="Calibri" w:hAnsi="Calibri"/>
          <w:sz w:val="22"/>
          <w:szCs w:val="22"/>
        </w:rPr>
        <w:t>people with disabilit</w:t>
      </w:r>
      <w:r>
        <w:rPr>
          <w:rFonts w:ascii="Calibri" w:hAnsi="Calibri"/>
          <w:sz w:val="22"/>
          <w:szCs w:val="22"/>
        </w:rPr>
        <w:t>ies</w:t>
      </w:r>
      <w:r w:rsidR="008B1229" w:rsidRPr="00345A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 </w:t>
      </w:r>
      <w:r w:rsidR="008B1229" w:rsidRPr="00345A91">
        <w:rPr>
          <w:rFonts w:ascii="Calibri" w:hAnsi="Calibri"/>
          <w:sz w:val="22"/>
          <w:szCs w:val="22"/>
        </w:rPr>
        <w:t>receive disability benefits while acting as a part of congressional briefing team. Address systemic barriers</w:t>
      </w:r>
      <w:r>
        <w:rPr>
          <w:rFonts w:ascii="Calibri" w:hAnsi="Calibri"/>
          <w:sz w:val="22"/>
          <w:szCs w:val="22"/>
        </w:rPr>
        <w:t xml:space="preserve"> </w:t>
      </w:r>
      <w:r w:rsidR="008B1229" w:rsidRPr="00345A91">
        <w:rPr>
          <w:rFonts w:ascii="Calibri" w:hAnsi="Calibri"/>
          <w:sz w:val="22"/>
          <w:szCs w:val="22"/>
        </w:rPr>
        <w:t>facing people with disabilities by building and implementing innovative and high-impact advocacy plans.</w:t>
      </w:r>
    </w:p>
    <w:p w14:paraId="0652D08C" w14:textId="7E66D31C" w:rsidR="00814B6B" w:rsidRPr="00345A91" w:rsidRDefault="008B1229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lastRenderedPageBreak/>
        <w:t xml:space="preserve">Established and maintained lucrative relationships with community partners </w:t>
      </w:r>
      <w:r w:rsidR="006024A9">
        <w:rPr>
          <w:rFonts w:ascii="Calibri" w:hAnsi="Calibri"/>
          <w:sz w:val="22"/>
          <w:szCs w:val="22"/>
        </w:rPr>
        <w:t xml:space="preserve">like U.S. </w:t>
      </w:r>
      <w:r w:rsidR="004115BE">
        <w:rPr>
          <w:rFonts w:ascii="Calibri" w:hAnsi="Calibri"/>
          <w:sz w:val="22"/>
          <w:szCs w:val="22"/>
        </w:rPr>
        <w:t xml:space="preserve">Representative for </w:t>
      </w:r>
      <w:r w:rsidR="006024A9">
        <w:rPr>
          <w:rFonts w:ascii="Calibri" w:hAnsi="Calibri"/>
          <w:sz w:val="22"/>
          <w:szCs w:val="22"/>
        </w:rPr>
        <w:t xml:space="preserve">Rhode Island </w:t>
      </w:r>
      <w:r w:rsidR="000A399F">
        <w:rPr>
          <w:rFonts w:ascii="Calibri" w:hAnsi="Calibri"/>
          <w:sz w:val="22"/>
          <w:szCs w:val="22"/>
        </w:rPr>
        <w:t xml:space="preserve">and disability advocate </w:t>
      </w:r>
      <w:r w:rsidR="006024A9">
        <w:rPr>
          <w:rFonts w:ascii="Calibri" w:hAnsi="Calibri"/>
          <w:sz w:val="22"/>
          <w:szCs w:val="22"/>
        </w:rPr>
        <w:t xml:space="preserve">Jim Langevin </w:t>
      </w:r>
      <w:r w:rsidRPr="00345A91">
        <w:rPr>
          <w:rFonts w:ascii="Calibri" w:hAnsi="Calibri"/>
          <w:sz w:val="22"/>
          <w:szCs w:val="22"/>
        </w:rPr>
        <w:t xml:space="preserve">while identifying and </w:t>
      </w:r>
      <w:r w:rsidR="00AB15BC" w:rsidRPr="00345A91">
        <w:rPr>
          <w:rFonts w:ascii="Calibri" w:hAnsi="Calibri"/>
          <w:sz w:val="22"/>
          <w:szCs w:val="22"/>
        </w:rPr>
        <w:t>resolving</w:t>
      </w:r>
      <w:r w:rsidRPr="00345A91">
        <w:rPr>
          <w:rFonts w:ascii="Calibri" w:hAnsi="Calibri"/>
          <w:sz w:val="22"/>
          <w:szCs w:val="22"/>
        </w:rPr>
        <w:t xml:space="preserve"> systemic disability issues</w:t>
      </w:r>
      <w:r w:rsidR="00814B6B" w:rsidRPr="00345A91">
        <w:rPr>
          <w:rFonts w:ascii="Calibri" w:hAnsi="Calibri"/>
          <w:sz w:val="22"/>
          <w:szCs w:val="22"/>
        </w:rPr>
        <w:t>.</w:t>
      </w:r>
    </w:p>
    <w:p w14:paraId="3CEFDC91" w14:textId="49BDD75A" w:rsidR="00814B6B" w:rsidRPr="00345A91" w:rsidRDefault="00494D17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Called for </w:t>
      </w:r>
      <w:r w:rsidR="00814B6B" w:rsidRPr="00345A91">
        <w:rPr>
          <w:rFonts w:ascii="Calibri" w:hAnsi="Calibri"/>
          <w:sz w:val="22"/>
          <w:szCs w:val="22"/>
        </w:rPr>
        <w:t xml:space="preserve">and </w:t>
      </w:r>
      <w:r w:rsidR="00440A6D" w:rsidRPr="00345A91">
        <w:rPr>
          <w:rFonts w:ascii="Calibri" w:hAnsi="Calibri"/>
          <w:sz w:val="22"/>
          <w:szCs w:val="22"/>
        </w:rPr>
        <w:t>obtained</w:t>
      </w:r>
      <w:r w:rsidR="00814B6B" w:rsidRPr="00345A91">
        <w:rPr>
          <w:rFonts w:ascii="Calibri" w:hAnsi="Calibri"/>
          <w:sz w:val="22"/>
          <w:szCs w:val="22"/>
        </w:rPr>
        <w:t xml:space="preserve"> </w:t>
      </w:r>
      <w:r w:rsidR="000A399F">
        <w:rPr>
          <w:rFonts w:ascii="Calibri" w:hAnsi="Calibri"/>
          <w:sz w:val="22"/>
          <w:szCs w:val="22"/>
        </w:rPr>
        <w:t>removal of</w:t>
      </w:r>
      <w:r>
        <w:rPr>
          <w:rFonts w:ascii="Calibri" w:hAnsi="Calibri"/>
          <w:sz w:val="22"/>
          <w:szCs w:val="22"/>
        </w:rPr>
        <w:t xml:space="preserve"> </w:t>
      </w:r>
      <w:r w:rsidR="00814B6B" w:rsidRPr="00345A91">
        <w:rPr>
          <w:rFonts w:ascii="Calibri" w:hAnsi="Calibri"/>
          <w:sz w:val="22"/>
          <w:szCs w:val="22"/>
        </w:rPr>
        <w:t>eugenic legislature</w:t>
      </w:r>
      <w:r w:rsidR="000A399F">
        <w:rPr>
          <w:rFonts w:ascii="Calibri" w:hAnsi="Calibri"/>
          <w:sz w:val="22"/>
          <w:szCs w:val="22"/>
        </w:rPr>
        <w:t xml:space="preserve"> </w:t>
      </w:r>
      <w:r w:rsidR="00814B6B" w:rsidRPr="00345A91">
        <w:rPr>
          <w:rFonts w:ascii="Calibri" w:hAnsi="Calibri"/>
          <w:sz w:val="22"/>
          <w:szCs w:val="22"/>
        </w:rPr>
        <w:t xml:space="preserve">in 30 </w:t>
      </w:r>
      <w:r w:rsidR="00345A91">
        <w:rPr>
          <w:rFonts w:ascii="Calibri" w:hAnsi="Calibri"/>
          <w:sz w:val="22"/>
          <w:szCs w:val="22"/>
        </w:rPr>
        <w:t>states across</w:t>
      </w:r>
      <w:r w:rsidR="00440A6D" w:rsidRPr="00345A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</w:t>
      </w:r>
      <w:r w:rsidR="00345A91">
        <w:rPr>
          <w:rFonts w:ascii="Calibri" w:hAnsi="Calibri"/>
          <w:sz w:val="22"/>
          <w:szCs w:val="22"/>
        </w:rPr>
        <w:t>US</w:t>
      </w:r>
      <w:r w:rsidR="00440A6D" w:rsidRPr="00345A91">
        <w:rPr>
          <w:rFonts w:ascii="Calibri" w:hAnsi="Calibri"/>
          <w:sz w:val="22"/>
          <w:szCs w:val="22"/>
        </w:rPr>
        <w:t xml:space="preserve"> and </w:t>
      </w:r>
      <w:r w:rsidR="00814B6B" w:rsidRPr="00345A91">
        <w:rPr>
          <w:rFonts w:ascii="Calibri" w:hAnsi="Calibri"/>
          <w:sz w:val="22"/>
          <w:szCs w:val="22"/>
        </w:rPr>
        <w:t>spoke before</w:t>
      </w:r>
      <w:r w:rsidR="00B363E9">
        <w:rPr>
          <w:rFonts w:ascii="Calibri" w:hAnsi="Calibri"/>
          <w:sz w:val="22"/>
          <w:szCs w:val="22"/>
        </w:rPr>
        <w:t xml:space="preserve"> </w:t>
      </w:r>
      <w:r w:rsidR="000A399F">
        <w:rPr>
          <w:rFonts w:ascii="Calibri" w:hAnsi="Calibri"/>
          <w:sz w:val="22"/>
          <w:szCs w:val="22"/>
        </w:rPr>
        <w:t>the 115</w:t>
      </w:r>
      <w:r w:rsidR="000A399F" w:rsidRPr="000A399F">
        <w:rPr>
          <w:rFonts w:ascii="Calibri" w:hAnsi="Calibri"/>
          <w:sz w:val="22"/>
          <w:szCs w:val="22"/>
          <w:vertAlign w:val="superscript"/>
        </w:rPr>
        <w:t>th</w:t>
      </w:r>
      <w:r w:rsidR="000A399F">
        <w:rPr>
          <w:rFonts w:ascii="Calibri" w:hAnsi="Calibri"/>
          <w:sz w:val="22"/>
          <w:szCs w:val="22"/>
        </w:rPr>
        <w:t xml:space="preserve"> </w:t>
      </w:r>
      <w:r w:rsidR="00B363E9">
        <w:rPr>
          <w:rFonts w:ascii="Calibri" w:hAnsi="Calibri"/>
          <w:sz w:val="22"/>
          <w:szCs w:val="22"/>
        </w:rPr>
        <w:t>US</w:t>
      </w:r>
      <w:r w:rsidR="00814B6B" w:rsidRPr="00345A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814B6B" w:rsidRPr="00345A91">
        <w:rPr>
          <w:rFonts w:ascii="Calibri" w:hAnsi="Calibri"/>
          <w:sz w:val="22"/>
          <w:szCs w:val="22"/>
        </w:rPr>
        <w:t>ongress</w:t>
      </w:r>
      <w:r w:rsidR="00E5704D">
        <w:rPr>
          <w:rFonts w:ascii="Calibri" w:hAnsi="Calibri"/>
          <w:sz w:val="22"/>
          <w:szCs w:val="22"/>
        </w:rPr>
        <w:t>’ Congressional Coalition o</w:t>
      </w:r>
      <w:r w:rsidR="004115BE">
        <w:rPr>
          <w:rFonts w:ascii="Calibri" w:hAnsi="Calibri"/>
          <w:sz w:val="22"/>
          <w:szCs w:val="22"/>
        </w:rPr>
        <w:t>n</w:t>
      </w:r>
      <w:r w:rsidR="00E5704D">
        <w:rPr>
          <w:rFonts w:ascii="Calibri" w:hAnsi="Calibri"/>
          <w:sz w:val="22"/>
          <w:szCs w:val="22"/>
        </w:rPr>
        <w:t xml:space="preserve"> Adoption</w:t>
      </w:r>
      <w:r w:rsidR="00440A6D" w:rsidRPr="00345A91">
        <w:rPr>
          <w:rFonts w:ascii="Calibri" w:hAnsi="Calibri"/>
          <w:sz w:val="22"/>
          <w:szCs w:val="22"/>
        </w:rPr>
        <w:t>.</w:t>
      </w:r>
    </w:p>
    <w:p w14:paraId="2B3558DA" w14:textId="20D4AB5C" w:rsidR="007F6A3F" w:rsidRPr="00345A91" w:rsidRDefault="00A21225" w:rsidP="00687559">
      <w:pPr>
        <w:spacing w:before="24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Phoebe A. Hearst Museum of Anthropology</w:t>
      </w:r>
      <w:r w:rsidR="003B241F" w:rsidRPr="00345A91">
        <w:rPr>
          <w:rFonts w:ascii="Calibri" w:hAnsi="Calibri"/>
          <w:sz w:val="22"/>
          <w:szCs w:val="22"/>
        </w:rPr>
        <w:t xml:space="preserve"> –</w:t>
      </w:r>
      <w:r w:rsidR="007F6A3F" w:rsidRPr="00345A91">
        <w:rPr>
          <w:rFonts w:ascii="Calibri" w:hAnsi="Calibri"/>
          <w:sz w:val="22"/>
          <w:szCs w:val="22"/>
        </w:rPr>
        <w:t xml:space="preserve"> </w:t>
      </w:r>
      <w:r w:rsidR="00057F9D" w:rsidRPr="006108A4">
        <w:rPr>
          <w:rFonts w:ascii="Calibri" w:hAnsi="Calibri"/>
          <w:sz w:val="22"/>
          <w:szCs w:val="22"/>
        </w:rPr>
        <w:t>University of California, Berkeley</w:t>
      </w:r>
    </w:p>
    <w:p w14:paraId="389E6702" w14:textId="7E1AB3DE" w:rsidR="007F6A3F" w:rsidRPr="00345A91" w:rsidRDefault="00A21225" w:rsidP="00687559">
      <w:pPr>
        <w:spacing w:before="60"/>
        <w:jc w:val="both"/>
        <w:rPr>
          <w:rFonts w:ascii="Calibri" w:hAnsi="Calibri"/>
          <w:b/>
          <w:sz w:val="22"/>
          <w:szCs w:val="22"/>
        </w:rPr>
      </w:pPr>
      <w:r w:rsidRPr="00345A91">
        <w:rPr>
          <w:rFonts w:ascii="Calibri" w:hAnsi="Calibri"/>
          <w:b/>
          <w:sz w:val="22"/>
          <w:szCs w:val="22"/>
        </w:rPr>
        <w:t xml:space="preserve">Museum Assistant </w:t>
      </w:r>
      <w:r w:rsidR="007F6A3F" w:rsidRPr="00345A91">
        <w:rPr>
          <w:rFonts w:ascii="Calibri" w:hAnsi="Calibri"/>
          <w:sz w:val="22"/>
          <w:szCs w:val="22"/>
        </w:rPr>
        <w:t>(</w:t>
      </w:r>
      <w:r w:rsidR="003C335A" w:rsidRPr="00345A91">
        <w:rPr>
          <w:rFonts w:ascii="Calibri" w:hAnsi="Calibri"/>
          <w:sz w:val="22"/>
          <w:szCs w:val="22"/>
        </w:rPr>
        <w:t>2019</w:t>
      </w:r>
      <w:r w:rsidR="007F6A3F" w:rsidRPr="00345A91">
        <w:rPr>
          <w:rFonts w:ascii="Calibri" w:hAnsi="Calibri"/>
          <w:sz w:val="22"/>
          <w:szCs w:val="22"/>
        </w:rPr>
        <w:t>)</w:t>
      </w:r>
    </w:p>
    <w:p w14:paraId="2FE279F7" w14:textId="068D26F0" w:rsidR="007F6A3F" w:rsidRPr="00345A91" w:rsidRDefault="00605EFD" w:rsidP="00687559">
      <w:pPr>
        <w:spacing w:before="6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Performed a broad range of tasks, such as </w:t>
      </w:r>
      <w:r w:rsidR="00037479" w:rsidRPr="00345A91">
        <w:rPr>
          <w:rFonts w:ascii="Calibri" w:hAnsi="Calibri"/>
          <w:sz w:val="22"/>
          <w:szCs w:val="22"/>
        </w:rPr>
        <w:t>updating</w:t>
      </w:r>
      <w:r w:rsidRPr="00345A91">
        <w:rPr>
          <w:rFonts w:ascii="Calibri" w:hAnsi="Calibri"/>
          <w:sz w:val="22"/>
          <w:szCs w:val="22"/>
        </w:rPr>
        <w:t xml:space="preserve"> and rescheduling exhibits </w:t>
      </w:r>
      <w:r w:rsidR="00494D17">
        <w:rPr>
          <w:rFonts w:ascii="Calibri" w:hAnsi="Calibri"/>
          <w:sz w:val="22"/>
          <w:szCs w:val="22"/>
        </w:rPr>
        <w:t>at the</w:t>
      </w:r>
      <w:r w:rsidRPr="00345A91">
        <w:rPr>
          <w:rFonts w:ascii="Calibri" w:hAnsi="Calibri"/>
          <w:sz w:val="22"/>
          <w:szCs w:val="22"/>
        </w:rPr>
        <w:t xml:space="preserve"> museum. Utilized proper artifact management procedures by labelling, packing, and distributing artifacts.</w:t>
      </w:r>
    </w:p>
    <w:p w14:paraId="1D4AC758" w14:textId="0B82F6CC" w:rsidR="00412BC9" w:rsidRPr="00345A91" w:rsidRDefault="00605EFD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Collaborated </w:t>
      </w:r>
      <w:r w:rsidR="00494D17">
        <w:rPr>
          <w:rFonts w:ascii="Calibri" w:hAnsi="Calibri"/>
          <w:sz w:val="22"/>
          <w:szCs w:val="22"/>
        </w:rPr>
        <w:t xml:space="preserve">with </w:t>
      </w:r>
      <w:r w:rsidRPr="00345A91">
        <w:rPr>
          <w:rFonts w:ascii="Calibri" w:hAnsi="Calibri"/>
          <w:sz w:val="22"/>
          <w:szCs w:val="22"/>
        </w:rPr>
        <w:t>cultural and community organizations while forming new contacts all over the community.</w:t>
      </w:r>
    </w:p>
    <w:p w14:paraId="4FD064CC" w14:textId="24A3FBE8" w:rsidR="00605EFD" w:rsidRPr="00345A91" w:rsidRDefault="00605EFD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>Organized and installed exhibitions in close coordination with curatorial staff</w:t>
      </w:r>
      <w:r w:rsidR="002245B4" w:rsidRPr="00345A91">
        <w:rPr>
          <w:rFonts w:ascii="Calibri" w:hAnsi="Calibri"/>
          <w:sz w:val="22"/>
          <w:szCs w:val="22"/>
        </w:rPr>
        <w:t>.</w:t>
      </w:r>
    </w:p>
    <w:p w14:paraId="64DE6E59" w14:textId="3FAE9F9A" w:rsidR="008075E9" w:rsidRPr="00345A91" w:rsidRDefault="008856A3" w:rsidP="00687559">
      <w:pPr>
        <w:spacing w:before="24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U.S.S. Hornet </w:t>
      </w:r>
      <w:r w:rsidR="008075E9" w:rsidRPr="006108A4">
        <w:rPr>
          <w:rFonts w:ascii="Calibri" w:hAnsi="Calibri"/>
          <w:sz w:val="22"/>
          <w:szCs w:val="22"/>
        </w:rPr>
        <w:t xml:space="preserve">– </w:t>
      </w:r>
      <w:r w:rsidR="00057F9D" w:rsidRPr="006108A4">
        <w:rPr>
          <w:rFonts w:ascii="Calibri" w:hAnsi="Calibri"/>
          <w:sz w:val="22"/>
          <w:szCs w:val="22"/>
        </w:rPr>
        <w:t xml:space="preserve">Alameda, </w:t>
      </w:r>
      <w:r w:rsidR="006108A4" w:rsidRPr="006108A4">
        <w:rPr>
          <w:rFonts w:ascii="Calibri" w:hAnsi="Calibri"/>
          <w:sz w:val="22"/>
          <w:szCs w:val="22"/>
        </w:rPr>
        <w:t>California</w:t>
      </w:r>
    </w:p>
    <w:p w14:paraId="443C4B7C" w14:textId="1DE03A26" w:rsidR="008075E9" w:rsidRPr="00345A91" w:rsidRDefault="008075E9" w:rsidP="00687559">
      <w:pPr>
        <w:spacing w:before="60"/>
        <w:jc w:val="both"/>
        <w:rPr>
          <w:rFonts w:ascii="Calibri" w:hAnsi="Calibri"/>
          <w:b/>
          <w:sz w:val="22"/>
          <w:szCs w:val="22"/>
        </w:rPr>
      </w:pPr>
      <w:r w:rsidRPr="00345A91">
        <w:rPr>
          <w:rFonts w:ascii="Calibri" w:hAnsi="Calibri"/>
          <w:b/>
          <w:sz w:val="22"/>
          <w:szCs w:val="22"/>
        </w:rPr>
        <w:t xml:space="preserve">Museum Assistant </w:t>
      </w:r>
      <w:r w:rsidRPr="00345A91">
        <w:rPr>
          <w:rFonts w:ascii="Calibri" w:hAnsi="Calibri"/>
          <w:sz w:val="22"/>
          <w:szCs w:val="22"/>
        </w:rPr>
        <w:t>(</w:t>
      </w:r>
      <w:r w:rsidR="00E97DB2" w:rsidRPr="00345A91">
        <w:rPr>
          <w:rFonts w:ascii="Calibri" w:hAnsi="Calibri"/>
          <w:sz w:val="22"/>
          <w:szCs w:val="22"/>
        </w:rPr>
        <w:t xml:space="preserve">2017 – </w:t>
      </w:r>
      <w:r w:rsidRPr="00345A91">
        <w:rPr>
          <w:rFonts w:ascii="Calibri" w:hAnsi="Calibri"/>
          <w:sz w:val="22"/>
          <w:szCs w:val="22"/>
        </w:rPr>
        <w:t>2019)</w:t>
      </w:r>
    </w:p>
    <w:p w14:paraId="5828B740" w14:textId="5414D5A1" w:rsidR="008075E9" w:rsidRPr="00345A91" w:rsidRDefault="00FD2B91" w:rsidP="00687559">
      <w:pPr>
        <w:spacing w:before="6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Updated </w:t>
      </w:r>
      <w:r w:rsidR="00494D17">
        <w:rPr>
          <w:rFonts w:ascii="Calibri" w:hAnsi="Calibri"/>
          <w:sz w:val="22"/>
          <w:szCs w:val="22"/>
        </w:rPr>
        <w:t xml:space="preserve">museum </w:t>
      </w:r>
      <w:r w:rsidRPr="00345A91">
        <w:rPr>
          <w:rFonts w:ascii="Calibri" w:hAnsi="Calibri"/>
          <w:sz w:val="22"/>
          <w:szCs w:val="22"/>
        </w:rPr>
        <w:t xml:space="preserve">database and </w:t>
      </w:r>
      <w:r w:rsidR="00494D17">
        <w:rPr>
          <w:rFonts w:ascii="Calibri" w:hAnsi="Calibri"/>
          <w:sz w:val="22"/>
          <w:szCs w:val="22"/>
        </w:rPr>
        <w:t>input</w:t>
      </w:r>
      <w:r w:rsidR="00494D17" w:rsidRPr="00345A91">
        <w:rPr>
          <w:rFonts w:ascii="Calibri" w:hAnsi="Calibri"/>
          <w:sz w:val="22"/>
          <w:szCs w:val="22"/>
        </w:rPr>
        <w:t xml:space="preserve"> </w:t>
      </w:r>
      <w:r w:rsidR="002245B4" w:rsidRPr="00345A91">
        <w:rPr>
          <w:rFonts w:ascii="Calibri" w:hAnsi="Calibri"/>
          <w:sz w:val="22"/>
          <w:szCs w:val="22"/>
        </w:rPr>
        <w:t>collections catalog data</w:t>
      </w:r>
      <w:r w:rsidR="00494D17">
        <w:rPr>
          <w:rFonts w:ascii="Calibri" w:hAnsi="Calibri"/>
          <w:sz w:val="22"/>
          <w:szCs w:val="22"/>
        </w:rPr>
        <w:t xml:space="preserve"> </w:t>
      </w:r>
      <w:r w:rsidR="002245B4" w:rsidRPr="00345A91">
        <w:rPr>
          <w:rFonts w:ascii="Calibri" w:hAnsi="Calibri"/>
          <w:sz w:val="22"/>
          <w:szCs w:val="22"/>
        </w:rPr>
        <w:t>entry accurately in</w:t>
      </w:r>
      <w:r w:rsidR="00494D17">
        <w:rPr>
          <w:rFonts w:ascii="Calibri" w:hAnsi="Calibri"/>
          <w:sz w:val="22"/>
          <w:szCs w:val="22"/>
        </w:rPr>
        <w:t>to</w:t>
      </w:r>
      <w:r w:rsidR="002245B4" w:rsidRPr="00345A91">
        <w:rPr>
          <w:rFonts w:ascii="Calibri" w:hAnsi="Calibri"/>
          <w:sz w:val="22"/>
          <w:szCs w:val="22"/>
        </w:rPr>
        <w:t xml:space="preserve"> The Museum System (TMS)</w:t>
      </w:r>
      <w:r w:rsidR="00345A91" w:rsidRPr="00345A91">
        <w:rPr>
          <w:rFonts w:ascii="Calibri" w:hAnsi="Calibri"/>
          <w:sz w:val="22"/>
          <w:szCs w:val="22"/>
        </w:rPr>
        <w:t xml:space="preserve">. </w:t>
      </w:r>
      <w:r w:rsidRPr="00345A91">
        <w:rPr>
          <w:rFonts w:ascii="Calibri" w:hAnsi="Calibri"/>
          <w:sz w:val="22"/>
          <w:szCs w:val="22"/>
        </w:rPr>
        <w:t xml:space="preserve">Facilitated </w:t>
      </w:r>
      <w:r w:rsidR="00494D17">
        <w:rPr>
          <w:rFonts w:ascii="Calibri" w:hAnsi="Calibri"/>
          <w:sz w:val="22"/>
          <w:szCs w:val="22"/>
        </w:rPr>
        <w:t xml:space="preserve">the </w:t>
      </w:r>
      <w:r w:rsidR="00494D17" w:rsidRPr="00345A91">
        <w:rPr>
          <w:rFonts w:ascii="Calibri" w:hAnsi="Calibri"/>
          <w:sz w:val="22"/>
          <w:szCs w:val="22"/>
        </w:rPr>
        <w:t xml:space="preserve">preparation and planning </w:t>
      </w:r>
      <w:r w:rsidR="00494D17">
        <w:rPr>
          <w:rFonts w:ascii="Calibri" w:hAnsi="Calibri"/>
          <w:sz w:val="22"/>
          <w:szCs w:val="22"/>
        </w:rPr>
        <w:t xml:space="preserve">research on upcoming </w:t>
      </w:r>
      <w:r w:rsidR="00494D17" w:rsidRPr="00345A91">
        <w:rPr>
          <w:rFonts w:ascii="Calibri" w:hAnsi="Calibri"/>
          <w:sz w:val="22"/>
          <w:szCs w:val="22"/>
        </w:rPr>
        <w:t>exhibition</w:t>
      </w:r>
      <w:r w:rsidR="00494D17">
        <w:rPr>
          <w:rFonts w:ascii="Calibri" w:hAnsi="Calibri"/>
          <w:sz w:val="22"/>
          <w:szCs w:val="22"/>
        </w:rPr>
        <w:t>s for the</w:t>
      </w:r>
      <w:r w:rsidR="00494D17" w:rsidRPr="00345A91">
        <w:rPr>
          <w:rFonts w:ascii="Calibri" w:hAnsi="Calibri"/>
          <w:sz w:val="22"/>
          <w:szCs w:val="22"/>
        </w:rPr>
        <w:t xml:space="preserve"> </w:t>
      </w:r>
      <w:r w:rsidRPr="00345A91">
        <w:rPr>
          <w:rFonts w:ascii="Calibri" w:hAnsi="Calibri"/>
          <w:sz w:val="22"/>
          <w:szCs w:val="22"/>
        </w:rPr>
        <w:t>Programs Coordinator and Site Manager.</w:t>
      </w:r>
    </w:p>
    <w:p w14:paraId="19E45F71" w14:textId="45FE2EA7" w:rsidR="008075E9" w:rsidRDefault="00FD2B91" w:rsidP="00687559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Calibri" w:hAnsi="Calibri"/>
          <w:sz w:val="22"/>
          <w:szCs w:val="22"/>
        </w:rPr>
      </w:pPr>
      <w:r w:rsidRPr="00345A91">
        <w:rPr>
          <w:rFonts w:ascii="Calibri" w:hAnsi="Calibri"/>
          <w:sz w:val="22"/>
          <w:szCs w:val="22"/>
        </w:rPr>
        <w:t xml:space="preserve">Elevated </w:t>
      </w:r>
      <w:r w:rsidR="00D36B73">
        <w:rPr>
          <w:rFonts w:ascii="Calibri" w:hAnsi="Calibri"/>
          <w:sz w:val="22"/>
          <w:szCs w:val="22"/>
        </w:rPr>
        <w:t>artifact</w:t>
      </w:r>
      <w:r w:rsidRPr="00345A91">
        <w:rPr>
          <w:rFonts w:ascii="Calibri" w:hAnsi="Calibri"/>
          <w:sz w:val="22"/>
          <w:szCs w:val="22"/>
        </w:rPr>
        <w:t xml:space="preserve"> safety and maximized access for researchers by leading inventory</w:t>
      </w:r>
      <w:r w:rsidR="00494D17">
        <w:rPr>
          <w:rFonts w:ascii="Calibri" w:hAnsi="Calibri"/>
          <w:sz w:val="22"/>
          <w:szCs w:val="22"/>
        </w:rPr>
        <w:t xml:space="preserve"> re-housing</w:t>
      </w:r>
      <w:r w:rsidR="008075E9" w:rsidRPr="00345A91">
        <w:rPr>
          <w:rFonts w:ascii="Calibri" w:hAnsi="Calibri"/>
          <w:sz w:val="22"/>
          <w:szCs w:val="22"/>
        </w:rPr>
        <w:t>.</w:t>
      </w:r>
    </w:p>
    <w:p w14:paraId="4B957BEB" w14:textId="1AC3AEFC" w:rsidR="007F6A3F" w:rsidRDefault="00B906EA" w:rsidP="008C1178">
      <w:pPr>
        <w:spacing w:before="120"/>
        <w:jc w:val="center"/>
        <w:rPr>
          <w:rFonts w:ascii="Calibri" w:hAnsi="Calibri"/>
          <w:i/>
          <w:sz w:val="22"/>
        </w:rPr>
      </w:pPr>
      <w:r w:rsidRPr="00345A91">
        <w:rPr>
          <w:rFonts w:ascii="Calibri" w:hAnsi="Calibri"/>
          <w:i/>
          <w:sz w:val="22"/>
        </w:rPr>
        <w:t xml:space="preserve">Additional experience as a </w:t>
      </w:r>
      <w:r w:rsidR="00797C3B" w:rsidRPr="00345A91">
        <w:rPr>
          <w:rFonts w:ascii="Calibri" w:hAnsi="Calibri"/>
          <w:i/>
          <w:sz w:val="22"/>
        </w:rPr>
        <w:t xml:space="preserve">Senior Operations Sergeant/ Senior Truckmaster/ Sergeant First Class, </w:t>
      </w:r>
      <w:r w:rsidR="00932C27">
        <w:rPr>
          <w:rFonts w:ascii="Calibri" w:hAnsi="Calibri"/>
          <w:i/>
          <w:sz w:val="22"/>
        </w:rPr>
        <w:t xml:space="preserve">Security Dispatch Supervisor, </w:t>
      </w:r>
      <w:r w:rsidR="00797C3B" w:rsidRPr="00345A91">
        <w:rPr>
          <w:rFonts w:ascii="Calibri" w:hAnsi="Calibri"/>
          <w:i/>
          <w:sz w:val="22"/>
        </w:rPr>
        <w:t>and Cadre/ Squad Leader.</w:t>
      </w:r>
    </w:p>
    <w:tbl>
      <w:tblPr>
        <w:tblpPr w:leftFromText="180" w:rightFromText="180" w:vertAnchor="text" w:horzAnchor="margin" w:tblpY="89"/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04"/>
        <w:gridCol w:w="3456"/>
      </w:tblGrid>
      <w:tr w:rsidR="00D36B73" w:rsidRPr="00433F44" w14:paraId="07982444" w14:textId="77777777" w:rsidTr="00D36B73">
        <w:tc>
          <w:tcPr>
            <w:tcW w:w="1500" w:type="pct"/>
            <w:tcBorders>
              <w:top w:val="nil"/>
              <w:bottom w:val="single" w:sz="8" w:space="0" w:color="auto"/>
            </w:tcBorders>
          </w:tcPr>
          <w:p w14:paraId="1EF6BD50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 w:val="restart"/>
            <w:tcBorders>
              <w:top w:val="nil"/>
            </w:tcBorders>
            <w:vAlign w:val="center"/>
          </w:tcPr>
          <w:p w14:paraId="7AC96779" w14:textId="77777777" w:rsidR="00D36B73" w:rsidRPr="00433F44" w:rsidRDefault="00D36B73" w:rsidP="00D36B73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 w:rsidRPr="00357DF1">
              <w:rPr>
                <w:rFonts w:ascii="Calibri" w:hAnsi="Calibri"/>
                <w:b/>
                <w:caps/>
                <w:sz w:val="28"/>
              </w:rPr>
              <w:t>CONFERENCE PRESENTATIONS</w:t>
            </w:r>
          </w:p>
        </w:tc>
        <w:tc>
          <w:tcPr>
            <w:tcW w:w="1600" w:type="pct"/>
            <w:tcBorders>
              <w:top w:val="nil"/>
              <w:bottom w:val="single" w:sz="8" w:space="0" w:color="auto"/>
            </w:tcBorders>
          </w:tcPr>
          <w:p w14:paraId="1B9393C1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D36B73" w:rsidRPr="00433F44" w14:paraId="0548770C" w14:textId="77777777" w:rsidTr="00D36B73">
        <w:tc>
          <w:tcPr>
            <w:tcW w:w="1500" w:type="pct"/>
            <w:tcBorders>
              <w:top w:val="single" w:sz="8" w:space="0" w:color="auto"/>
              <w:bottom w:val="nil"/>
            </w:tcBorders>
          </w:tcPr>
          <w:p w14:paraId="72B3ED50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/>
            <w:tcBorders>
              <w:bottom w:val="nil"/>
            </w:tcBorders>
            <w:vAlign w:val="center"/>
          </w:tcPr>
          <w:p w14:paraId="7BA40122" w14:textId="77777777" w:rsidR="00D36B73" w:rsidRPr="00433F44" w:rsidRDefault="00D36B73" w:rsidP="00D36B7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600" w:type="pct"/>
            <w:tcBorders>
              <w:top w:val="single" w:sz="8" w:space="0" w:color="auto"/>
              <w:bottom w:val="nil"/>
            </w:tcBorders>
          </w:tcPr>
          <w:p w14:paraId="5DCC64EB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05255441" w14:textId="101E5CCA" w:rsidR="00D36B73" w:rsidRPr="00E10837" w:rsidRDefault="004115BE" w:rsidP="00E10837">
      <w:pPr>
        <w:jc w:val="center"/>
      </w:pPr>
      <w:r>
        <w:rPr>
          <w:rFonts w:ascii="Calibri" w:hAnsi="Calibri"/>
          <w:snapToGrid w:val="0"/>
          <w:sz w:val="22"/>
          <w:szCs w:val="22"/>
        </w:rPr>
        <w:t>“</w:t>
      </w:r>
      <w:r w:rsidR="00E10837">
        <w:rPr>
          <w:rFonts w:ascii="Calibri" w:hAnsi="Calibri"/>
          <w:snapToGrid w:val="0"/>
          <w:sz w:val="22"/>
          <w:szCs w:val="22"/>
        </w:rPr>
        <w:t>It All Falls Down: The Disabling Effects of American Institutions on Veterans,</w:t>
      </w:r>
      <w:r>
        <w:rPr>
          <w:rFonts w:ascii="Calibri" w:hAnsi="Calibri"/>
          <w:snapToGrid w:val="0"/>
          <w:sz w:val="22"/>
          <w:szCs w:val="22"/>
        </w:rPr>
        <w:t>”</w:t>
      </w:r>
      <w:r w:rsidR="00E10837">
        <w:rPr>
          <w:rFonts w:ascii="Calibri" w:hAnsi="Calibri"/>
          <w:snapToGrid w:val="0"/>
          <w:sz w:val="22"/>
          <w:szCs w:val="22"/>
        </w:rPr>
        <w:t xml:space="preserve"> </w:t>
      </w:r>
      <w:r w:rsidR="00D36B73" w:rsidRPr="00753E34">
        <w:rPr>
          <w:rFonts w:ascii="Calibri" w:hAnsi="Calibri"/>
          <w:snapToGrid w:val="0"/>
          <w:sz w:val="22"/>
          <w:szCs w:val="22"/>
        </w:rPr>
        <w:t>John</w:t>
      </w:r>
      <w:r>
        <w:rPr>
          <w:rFonts w:ascii="Calibri" w:hAnsi="Calibri"/>
          <w:snapToGrid w:val="0"/>
          <w:sz w:val="22"/>
          <w:szCs w:val="22"/>
        </w:rPr>
        <w:t>s</w:t>
      </w:r>
      <w:r w:rsidR="00D36B73" w:rsidRPr="00753E34">
        <w:rPr>
          <w:rFonts w:ascii="Calibri" w:hAnsi="Calibri"/>
          <w:snapToGrid w:val="0"/>
          <w:sz w:val="22"/>
          <w:szCs w:val="22"/>
        </w:rPr>
        <w:t xml:space="preserve"> Hopkins </w:t>
      </w:r>
      <w:r w:rsidR="004D4B15">
        <w:rPr>
          <w:rFonts w:ascii="Calibri" w:hAnsi="Calibri"/>
          <w:snapToGrid w:val="0"/>
          <w:sz w:val="22"/>
          <w:szCs w:val="22"/>
        </w:rPr>
        <w:t>University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D36B73" w:rsidRPr="00753E34">
        <w:rPr>
          <w:rFonts w:ascii="Calibri" w:hAnsi="Calibri"/>
          <w:snapToGrid w:val="0"/>
          <w:sz w:val="22"/>
          <w:szCs w:val="22"/>
        </w:rPr>
        <w:t xml:space="preserve">Richard </w:t>
      </w:r>
      <w:proofErr w:type="spellStart"/>
      <w:r w:rsidR="00D36B73" w:rsidRPr="00753E34">
        <w:rPr>
          <w:rFonts w:ascii="Calibri" w:hAnsi="Calibri"/>
          <w:snapToGrid w:val="0"/>
          <w:sz w:val="22"/>
          <w:szCs w:val="22"/>
        </w:rPr>
        <w:t>Macksey</w:t>
      </w:r>
      <w:proofErr w:type="spellEnd"/>
      <w:r w:rsidR="00D36B73" w:rsidRPr="00753E34">
        <w:rPr>
          <w:rFonts w:ascii="Calibri" w:hAnsi="Calibri"/>
          <w:snapToGrid w:val="0"/>
          <w:sz w:val="22"/>
          <w:szCs w:val="22"/>
        </w:rPr>
        <w:t xml:space="preserve"> National Undergraduate Symposium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>Jun 01,</w:t>
      </w:r>
      <w:r w:rsidR="00E10837">
        <w:rPr>
          <w:rFonts w:ascii="Calibri" w:hAnsi="Calibri"/>
          <w:snapToGrid w:val="0"/>
          <w:sz w:val="22"/>
          <w:szCs w:val="22"/>
        </w:rPr>
        <w:t xml:space="preserve"> </w:t>
      </w:r>
      <w:r w:rsidR="00E10837" w:rsidRPr="00753E34">
        <w:rPr>
          <w:rFonts w:ascii="Calibri" w:hAnsi="Calibri"/>
          <w:snapToGrid w:val="0"/>
          <w:sz w:val="22"/>
          <w:szCs w:val="22"/>
        </w:rPr>
        <w:t>2020</w:t>
      </w:r>
      <w:r w:rsidR="00E10837">
        <w:rPr>
          <w:rFonts w:ascii="Calibri" w:hAnsi="Calibri"/>
          <w:snapToGrid w:val="0"/>
          <w:sz w:val="22"/>
          <w:szCs w:val="22"/>
        </w:rPr>
        <w:t xml:space="preserve"> </w:t>
      </w:r>
      <w:r w:rsidR="00D36B73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D36B73" w:rsidRPr="00753E34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“</w:t>
      </w:r>
      <w:r w:rsidR="00E10837">
        <w:rPr>
          <w:rFonts w:ascii="Calibri" w:hAnsi="Calibri"/>
          <w:snapToGrid w:val="0"/>
          <w:sz w:val="22"/>
          <w:szCs w:val="22"/>
        </w:rPr>
        <w:t>American Institutions and How They Disable Veterans,</w:t>
      </w:r>
      <w:r>
        <w:rPr>
          <w:rFonts w:ascii="Calibri" w:hAnsi="Calibri"/>
          <w:snapToGrid w:val="0"/>
          <w:sz w:val="22"/>
          <w:szCs w:val="22"/>
        </w:rPr>
        <w:t>”</w:t>
      </w:r>
      <w:r w:rsidR="00E10837">
        <w:rPr>
          <w:rFonts w:ascii="Calibri" w:hAnsi="Calibri"/>
          <w:snapToGrid w:val="0"/>
          <w:sz w:val="22"/>
          <w:szCs w:val="22"/>
        </w:rPr>
        <w:t xml:space="preserve"> University of California, Berkeley, </w:t>
      </w:r>
      <w:r w:rsidR="00D36B73" w:rsidRPr="00753E34">
        <w:rPr>
          <w:rFonts w:ascii="Calibri" w:hAnsi="Calibri"/>
          <w:snapToGrid w:val="0"/>
          <w:sz w:val="22"/>
          <w:szCs w:val="22"/>
        </w:rPr>
        <w:t>Firebaugh Symposium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>Nov 16,</w:t>
      </w:r>
      <w:r w:rsidR="00E10837">
        <w:rPr>
          <w:rFonts w:ascii="Calibri" w:hAnsi="Calibri"/>
          <w:snapToGrid w:val="0"/>
          <w:sz w:val="22"/>
          <w:szCs w:val="22"/>
        </w:rPr>
        <w:t xml:space="preserve"> </w:t>
      </w:r>
      <w:r w:rsidR="00E10837" w:rsidRPr="00753E34">
        <w:rPr>
          <w:rFonts w:ascii="Calibri" w:hAnsi="Calibri"/>
          <w:snapToGrid w:val="0"/>
          <w:sz w:val="22"/>
          <w:szCs w:val="22"/>
        </w:rPr>
        <w:t xml:space="preserve">2019 </w:t>
      </w:r>
      <w:r w:rsidR="00D36B73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E10837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="00E10837">
        <w:rPr>
          <w:rFonts w:ascii="Calibri" w:hAnsi="Calibri"/>
          <w:snapToGrid w:val="0"/>
          <w:sz w:val="22"/>
          <w:szCs w:val="22"/>
        </w:rPr>
        <w:t>EnFavr</w:t>
      </w:r>
      <w:proofErr w:type="spellEnd"/>
      <w:r w:rsidR="00E10837">
        <w:rPr>
          <w:rFonts w:ascii="Calibri" w:hAnsi="Calibri"/>
          <w:snapToGrid w:val="0"/>
          <w:sz w:val="22"/>
          <w:szCs w:val="22"/>
        </w:rPr>
        <w:t>, University of California, Berkeley,</w:t>
      </w:r>
      <w:r w:rsidR="00D36B73" w:rsidRPr="00753E34">
        <w:rPr>
          <w:rFonts w:ascii="Calibri" w:hAnsi="Calibri"/>
          <w:snapToGrid w:val="0"/>
          <w:sz w:val="22"/>
          <w:szCs w:val="22"/>
        </w:rPr>
        <w:t xml:space="preserve"> Fung Fellowship Symposium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>May 04, 2019</w:t>
      </w:r>
    </w:p>
    <w:tbl>
      <w:tblPr>
        <w:tblpPr w:leftFromText="180" w:rightFromText="180" w:vertAnchor="text" w:horzAnchor="margin" w:tblpY="164"/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41"/>
        <w:gridCol w:w="3419"/>
      </w:tblGrid>
      <w:tr w:rsidR="00D36B73" w:rsidRPr="00433F44" w14:paraId="6A5F6D45" w14:textId="77777777" w:rsidTr="00D36B73">
        <w:tc>
          <w:tcPr>
            <w:tcW w:w="1500" w:type="pct"/>
            <w:tcBorders>
              <w:top w:val="nil"/>
              <w:bottom w:val="single" w:sz="8" w:space="0" w:color="auto"/>
            </w:tcBorders>
          </w:tcPr>
          <w:p w14:paraId="271903D1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17" w:type="pct"/>
            <w:vMerge w:val="restart"/>
            <w:tcBorders>
              <w:top w:val="nil"/>
            </w:tcBorders>
            <w:vAlign w:val="center"/>
          </w:tcPr>
          <w:p w14:paraId="05B42F71" w14:textId="77777777" w:rsidR="00D36B73" w:rsidRPr="00433F44" w:rsidRDefault="00D36B73" w:rsidP="00D36B73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 w:rsidRPr="00E572A2">
              <w:rPr>
                <w:rFonts w:ascii="Calibri" w:hAnsi="Calibri"/>
                <w:b/>
                <w:caps/>
                <w:sz w:val="28"/>
              </w:rPr>
              <w:t>other ENGAGEMENTS</w:t>
            </w:r>
          </w:p>
        </w:tc>
        <w:tc>
          <w:tcPr>
            <w:tcW w:w="1583" w:type="pct"/>
            <w:tcBorders>
              <w:top w:val="nil"/>
              <w:bottom w:val="single" w:sz="8" w:space="0" w:color="auto"/>
            </w:tcBorders>
          </w:tcPr>
          <w:p w14:paraId="6C8CA33E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D36B73" w:rsidRPr="00433F44" w14:paraId="5ED20238" w14:textId="77777777" w:rsidTr="00D36B73">
        <w:tc>
          <w:tcPr>
            <w:tcW w:w="1500" w:type="pct"/>
            <w:tcBorders>
              <w:top w:val="single" w:sz="8" w:space="0" w:color="auto"/>
              <w:bottom w:val="nil"/>
            </w:tcBorders>
          </w:tcPr>
          <w:p w14:paraId="69EFD1B2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17" w:type="pct"/>
            <w:vMerge/>
            <w:tcBorders>
              <w:bottom w:val="nil"/>
            </w:tcBorders>
            <w:vAlign w:val="center"/>
          </w:tcPr>
          <w:p w14:paraId="304C8D81" w14:textId="77777777" w:rsidR="00D36B73" w:rsidRPr="00433F44" w:rsidRDefault="00D36B73" w:rsidP="00D36B7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583" w:type="pct"/>
            <w:tcBorders>
              <w:top w:val="single" w:sz="8" w:space="0" w:color="auto"/>
              <w:bottom w:val="nil"/>
            </w:tcBorders>
          </w:tcPr>
          <w:p w14:paraId="03DD60AA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15DB6F0F" w14:textId="03050265" w:rsidR="00D36B73" w:rsidRPr="00753E34" w:rsidRDefault="00D36B73" w:rsidP="00D36B73">
      <w:pPr>
        <w:widowControl w:val="0"/>
        <w:spacing w:before="120"/>
        <w:jc w:val="center"/>
        <w:rPr>
          <w:rFonts w:ascii="Calibri" w:hAnsi="Calibri"/>
          <w:snapToGrid w:val="0"/>
          <w:sz w:val="22"/>
          <w:szCs w:val="22"/>
        </w:rPr>
      </w:pPr>
      <w:r w:rsidRPr="00753E34">
        <w:rPr>
          <w:rFonts w:ascii="Calibri" w:hAnsi="Calibri"/>
          <w:snapToGrid w:val="0"/>
          <w:sz w:val="22"/>
          <w:szCs w:val="22"/>
        </w:rPr>
        <w:t>University of California Academic and Student Affairs Committee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 xml:space="preserve">Nov 18, 2020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Lecture: 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>Disability Advocacy</w:t>
      </w:r>
      <w:r w:rsidRPr="00753E34">
        <w:rPr>
          <w:rFonts w:ascii="Calibri" w:hAnsi="Calibri"/>
          <w:snapToGrid w:val="0"/>
          <w:sz w:val="22"/>
          <w:szCs w:val="22"/>
        </w:rPr>
        <w:t>. College of Letters and Science, Department of Anthropology. University of California, Berkeley</w:t>
      </w:r>
      <w:r w:rsidR="00E10837">
        <w:rPr>
          <w:rFonts w:ascii="Calibri" w:hAnsi="Calibri"/>
          <w:snapToGrid w:val="0"/>
          <w:sz w:val="22"/>
          <w:szCs w:val="22"/>
        </w:rPr>
        <w:t>,</w:t>
      </w:r>
      <w:r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E10837" w:rsidRPr="00753E34">
        <w:rPr>
          <w:rFonts w:ascii="Calibri" w:hAnsi="Calibri"/>
          <w:snapToGrid w:val="0"/>
          <w:sz w:val="22"/>
          <w:szCs w:val="22"/>
        </w:rPr>
        <w:t xml:space="preserve">Nov 17, 2020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Lecture: </w:t>
      </w:r>
      <w:r w:rsidRPr="006024A9">
        <w:rPr>
          <w:rFonts w:ascii="Calibri" w:hAnsi="Calibri"/>
          <w:i/>
          <w:iCs/>
          <w:snapToGrid w:val="0"/>
          <w:sz w:val="22"/>
          <w:szCs w:val="22"/>
        </w:rPr>
        <w:t>The Models of Disability</w:t>
      </w:r>
      <w:r w:rsidRPr="00753E34">
        <w:rPr>
          <w:rFonts w:ascii="Calibri" w:hAnsi="Calibri"/>
          <w:snapToGrid w:val="0"/>
          <w:sz w:val="22"/>
          <w:szCs w:val="22"/>
        </w:rPr>
        <w:t>. College of Letters and Science, Department of Anthropology. University of California, Berkeley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 xml:space="preserve">Oct 18, 2020 </w:t>
      </w:r>
      <w:r w:rsidRPr="00932C27">
        <w:rPr>
          <w:rFonts w:ascii="Calibri" w:hAnsi="Calibri"/>
          <w:b/>
          <w:bCs/>
          <w:snapToGrid w:val="0"/>
          <w:sz w:val="22"/>
          <w:szCs w:val="22"/>
        </w:rPr>
        <w:t xml:space="preserve">| </w:t>
      </w:r>
      <w:r w:rsidRPr="00753E34">
        <w:rPr>
          <w:rFonts w:ascii="Calibri" w:hAnsi="Calibri"/>
          <w:snapToGrid w:val="0"/>
          <w:sz w:val="22"/>
          <w:szCs w:val="22"/>
        </w:rPr>
        <w:t xml:space="preserve">The Arch and </w:t>
      </w:r>
      <w:proofErr w:type="spellStart"/>
      <w:r w:rsidRPr="00753E34">
        <w:rPr>
          <w:rFonts w:ascii="Calibri" w:hAnsi="Calibri"/>
          <w:snapToGrid w:val="0"/>
          <w:sz w:val="22"/>
          <w:szCs w:val="22"/>
        </w:rPr>
        <w:t>Anth</w:t>
      </w:r>
      <w:proofErr w:type="spellEnd"/>
      <w:r w:rsidRPr="00753E34">
        <w:rPr>
          <w:rFonts w:ascii="Calibri" w:hAnsi="Calibri"/>
          <w:snapToGrid w:val="0"/>
          <w:sz w:val="22"/>
          <w:szCs w:val="22"/>
        </w:rPr>
        <w:t xml:space="preserve"> Podcast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 xml:space="preserve">May 11, 2020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Congressional Speaking Engagement</w:t>
      </w:r>
      <w:r w:rsidR="00E10837">
        <w:rPr>
          <w:rFonts w:ascii="Calibri" w:hAnsi="Calibri"/>
          <w:snapToGrid w:val="0"/>
          <w:sz w:val="22"/>
          <w:szCs w:val="22"/>
        </w:rPr>
        <w:t xml:space="preserve">, </w:t>
      </w:r>
      <w:r w:rsidR="00E10837" w:rsidRPr="00753E34">
        <w:rPr>
          <w:rFonts w:ascii="Calibri" w:hAnsi="Calibri"/>
          <w:snapToGrid w:val="0"/>
          <w:sz w:val="22"/>
          <w:szCs w:val="22"/>
        </w:rPr>
        <w:t>Apr 24, 2019</w:t>
      </w:r>
    </w:p>
    <w:tbl>
      <w:tblPr>
        <w:tblpPr w:leftFromText="180" w:rightFromText="180" w:vertAnchor="text" w:horzAnchor="margin" w:tblpY="236"/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04"/>
        <w:gridCol w:w="3456"/>
      </w:tblGrid>
      <w:tr w:rsidR="00D36B73" w:rsidRPr="00433F44" w14:paraId="345FE90B" w14:textId="77777777" w:rsidTr="00D36B73">
        <w:tc>
          <w:tcPr>
            <w:tcW w:w="1500" w:type="pct"/>
            <w:tcBorders>
              <w:top w:val="nil"/>
              <w:bottom w:val="single" w:sz="8" w:space="0" w:color="auto"/>
            </w:tcBorders>
          </w:tcPr>
          <w:p w14:paraId="473DD698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 w:val="restart"/>
            <w:tcBorders>
              <w:top w:val="nil"/>
            </w:tcBorders>
            <w:vAlign w:val="center"/>
          </w:tcPr>
          <w:p w14:paraId="2A5E6188" w14:textId="77777777" w:rsidR="00D36B73" w:rsidRPr="00433F44" w:rsidRDefault="00D36B73" w:rsidP="00D36B73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 w:rsidRPr="00357DF1">
              <w:rPr>
                <w:rFonts w:ascii="Calibri" w:hAnsi="Calibri"/>
                <w:b/>
                <w:caps/>
                <w:sz w:val="28"/>
              </w:rPr>
              <w:t>AWARDS</w:t>
            </w:r>
            <w:r>
              <w:rPr>
                <w:rFonts w:ascii="Calibri" w:hAnsi="Calibri"/>
                <w:b/>
                <w:caps/>
                <w:sz w:val="28"/>
              </w:rPr>
              <w:t xml:space="preserve"> and honors</w:t>
            </w:r>
          </w:p>
        </w:tc>
        <w:tc>
          <w:tcPr>
            <w:tcW w:w="1600" w:type="pct"/>
            <w:tcBorders>
              <w:top w:val="nil"/>
              <w:bottom w:val="single" w:sz="8" w:space="0" w:color="auto"/>
            </w:tcBorders>
          </w:tcPr>
          <w:p w14:paraId="01D06FDC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D36B73" w:rsidRPr="00433F44" w14:paraId="6F2F423D" w14:textId="77777777" w:rsidTr="00D36B73">
        <w:tc>
          <w:tcPr>
            <w:tcW w:w="1500" w:type="pct"/>
            <w:tcBorders>
              <w:top w:val="single" w:sz="8" w:space="0" w:color="auto"/>
              <w:bottom w:val="nil"/>
            </w:tcBorders>
          </w:tcPr>
          <w:p w14:paraId="5E7C2596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/>
            <w:tcBorders>
              <w:bottom w:val="nil"/>
            </w:tcBorders>
            <w:vAlign w:val="center"/>
          </w:tcPr>
          <w:p w14:paraId="5BBACD1F" w14:textId="77777777" w:rsidR="00D36B73" w:rsidRPr="00433F44" w:rsidRDefault="00D36B73" w:rsidP="00D36B7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600" w:type="pct"/>
            <w:tcBorders>
              <w:top w:val="single" w:sz="8" w:space="0" w:color="auto"/>
              <w:bottom w:val="nil"/>
            </w:tcBorders>
          </w:tcPr>
          <w:p w14:paraId="285C121A" w14:textId="77777777" w:rsidR="00D36B73" w:rsidRPr="00433F44" w:rsidRDefault="00D36B73" w:rsidP="00D36B73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0C647430" w14:textId="09280EEA" w:rsidR="00E10837" w:rsidRDefault="00D36B73" w:rsidP="000968AA">
      <w:pPr>
        <w:widowControl w:val="0"/>
        <w:spacing w:before="120"/>
        <w:jc w:val="center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Parent Grant, University of California, Berkeley – 2021 </w:t>
      </w:r>
      <w:r w:rsidRPr="00E02DC5">
        <w:rPr>
          <w:rFonts w:ascii="Calibri" w:hAnsi="Calibri"/>
          <w:b/>
          <w:bCs/>
          <w:snapToGrid w:val="0"/>
          <w:sz w:val="22"/>
          <w:szCs w:val="22"/>
        </w:rPr>
        <w:t>|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583DF3">
        <w:rPr>
          <w:rFonts w:ascii="Calibri" w:hAnsi="Calibri"/>
          <w:snapToGrid w:val="0"/>
          <w:sz w:val="22"/>
          <w:szCs w:val="22"/>
        </w:rPr>
        <w:t xml:space="preserve">Harold &amp; Muriel Berkman </w:t>
      </w:r>
      <w:r>
        <w:rPr>
          <w:rFonts w:ascii="Calibri" w:hAnsi="Calibri"/>
          <w:snapToGrid w:val="0"/>
          <w:sz w:val="22"/>
          <w:szCs w:val="22"/>
        </w:rPr>
        <w:t xml:space="preserve">Charitable </w:t>
      </w:r>
      <w:r w:rsidRPr="00583DF3">
        <w:rPr>
          <w:rFonts w:ascii="Calibri" w:hAnsi="Calibri"/>
          <w:snapToGrid w:val="0"/>
          <w:sz w:val="22"/>
          <w:szCs w:val="22"/>
        </w:rPr>
        <w:t>Foundation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583DF3">
        <w:rPr>
          <w:rFonts w:ascii="Calibri" w:hAnsi="Calibri"/>
          <w:snapToGrid w:val="0"/>
          <w:sz w:val="22"/>
          <w:szCs w:val="22"/>
        </w:rPr>
        <w:t>Award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– 2020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| </w:t>
      </w:r>
      <w:bookmarkStart w:id="0" w:name="OLE_LINK1"/>
      <w:bookmarkStart w:id="1" w:name="OLE_LINK2"/>
      <w:r w:rsidRPr="00753E34">
        <w:rPr>
          <w:rFonts w:ascii="Calibri" w:hAnsi="Calibri"/>
          <w:snapToGrid w:val="0"/>
          <w:sz w:val="22"/>
          <w:szCs w:val="22"/>
        </w:rPr>
        <w:t>Theodore McCown Prize</w:t>
      </w:r>
      <w:bookmarkEnd w:id="0"/>
      <w:bookmarkEnd w:id="1"/>
      <w:r w:rsidRPr="00753E34">
        <w:rPr>
          <w:rFonts w:ascii="Calibri" w:hAnsi="Calibri"/>
          <w:snapToGrid w:val="0"/>
          <w:sz w:val="22"/>
          <w:szCs w:val="22"/>
        </w:rPr>
        <w:t>, University of California, Berkeley</w:t>
      </w:r>
      <w:r>
        <w:rPr>
          <w:rFonts w:ascii="Calibri" w:hAnsi="Calibri"/>
          <w:snapToGrid w:val="0"/>
          <w:sz w:val="22"/>
          <w:szCs w:val="22"/>
        </w:rPr>
        <w:t xml:space="preserve"> – </w:t>
      </w:r>
      <w:r w:rsidRPr="00753E34">
        <w:rPr>
          <w:rFonts w:ascii="Calibri" w:hAnsi="Calibri"/>
          <w:snapToGrid w:val="0"/>
          <w:sz w:val="22"/>
          <w:szCs w:val="22"/>
        </w:rPr>
        <w:t xml:space="preserve">2020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Summa Cum Laude, University of California, Berkeley -2020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Highest Honors in Anthropology, University of California, Berkeley – 2020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Student Equity and Success Grant, University of California, Berkeley – 2020 </w:t>
      </w:r>
      <w:r w:rsidRPr="00E02DC5">
        <w:rPr>
          <w:rFonts w:ascii="Calibri" w:hAnsi="Calibri"/>
          <w:b/>
          <w:bCs/>
          <w:snapToGrid w:val="0"/>
          <w:sz w:val="22"/>
          <w:szCs w:val="22"/>
        </w:rPr>
        <w:t xml:space="preserve">| </w:t>
      </w:r>
      <w:r w:rsidRPr="00753E34">
        <w:rPr>
          <w:rFonts w:ascii="Calibri" w:hAnsi="Calibri"/>
          <w:snapToGrid w:val="0"/>
          <w:sz w:val="22"/>
          <w:szCs w:val="22"/>
        </w:rPr>
        <w:t xml:space="preserve">Marco Antonio Firebaugh Scholar, University of California, Berkeley- 2019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Fung Fellow, University of California, Berkeley – 2019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Sigma Phi Epsilon Balanced Man Scholarship, Sigma Phi Epsilon – 2018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Honor Graduate, Diablo Valley College – 2018 </w:t>
      </w:r>
      <w:r w:rsidRPr="00753E34">
        <w:rPr>
          <w:rFonts w:ascii="Calibri" w:hAnsi="Calibri"/>
          <w:b/>
          <w:snapToGrid w:val="0"/>
          <w:sz w:val="22"/>
          <w:szCs w:val="22"/>
        </w:rPr>
        <w:t xml:space="preserve">| </w:t>
      </w:r>
      <w:r w:rsidRPr="00753E34">
        <w:rPr>
          <w:rFonts w:ascii="Calibri" w:hAnsi="Calibri"/>
          <w:snapToGrid w:val="0"/>
          <w:sz w:val="22"/>
          <w:szCs w:val="22"/>
        </w:rPr>
        <w:t xml:space="preserve">Presidential Scholar, Contra Costa College – 2018 </w:t>
      </w:r>
      <w:r w:rsidRPr="00753E34">
        <w:rPr>
          <w:rFonts w:ascii="Calibri" w:hAnsi="Calibri"/>
          <w:b/>
          <w:snapToGrid w:val="0"/>
          <w:sz w:val="22"/>
          <w:szCs w:val="22"/>
        </w:rPr>
        <w:t xml:space="preserve">| </w:t>
      </w:r>
      <w:r w:rsidRPr="00753E34">
        <w:rPr>
          <w:rFonts w:ascii="Calibri" w:hAnsi="Calibri"/>
          <w:snapToGrid w:val="0"/>
          <w:sz w:val="22"/>
          <w:szCs w:val="22"/>
        </w:rPr>
        <w:t xml:space="preserve">Advanced Leaders Course Honor Graduate, US Army – 2011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Combat Action Badge, US Army – 2010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Army Basic Instructor Course Honor Graduate, US Army – 2008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NCO of the Year 115th Regional Support Group, California Army National Guard – 2008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NCO of the Year 749th Maintenance Battalion, 749th Maintenance Battalion – 2008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53E34">
        <w:rPr>
          <w:rFonts w:ascii="Calibri" w:hAnsi="Calibri"/>
          <w:b/>
          <w:snapToGrid w:val="0"/>
          <w:sz w:val="22"/>
          <w:szCs w:val="22"/>
        </w:rPr>
        <w:t>|</w:t>
      </w:r>
      <w:r w:rsidRPr="00753E34">
        <w:rPr>
          <w:rFonts w:ascii="Calibri" w:hAnsi="Calibri"/>
          <w:snapToGrid w:val="0"/>
          <w:sz w:val="22"/>
          <w:szCs w:val="22"/>
        </w:rPr>
        <w:t xml:space="preserve"> NCO of the Year 2668th Transportation Company, 2668th </w:t>
      </w:r>
      <w:r w:rsidR="00B363E9">
        <w:rPr>
          <w:rFonts w:ascii="Calibri" w:hAnsi="Calibri"/>
          <w:snapToGrid w:val="0"/>
          <w:sz w:val="22"/>
          <w:szCs w:val="22"/>
        </w:rPr>
        <w:t>–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53E34">
        <w:rPr>
          <w:rFonts w:ascii="Calibri" w:hAnsi="Calibri"/>
          <w:snapToGrid w:val="0"/>
          <w:sz w:val="22"/>
          <w:szCs w:val="22"/>
        </w:rPr>
        <w:t>200</w:t>
      </w:r>
      <w:r w:rsidR="00E10837">
        <w:rPr>
          <w:rFonts w:ascii="Calibri" w:hAnsi="Calibri"/>
          <w:snapToGrid w:val="0"/>
          <w:sz w:val="22"/>
          <w:szCs w:val="22"/>
        </w:rPr>
        <w:t>8</w:t>
      </w:r>
    </w:p>
    <w:tbl>
      <w:tblPr>
        <w:tblpPr w:leftFromText="180" w:rightFromText="180" w:vertAnchor="text" w:horzAnchor="margin" w:tblpY="114"/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04"/>
        <w:gridCol w:w="3456"/>
      </w:tblGrid>
      <w:tr w:rsidR="00B363E9" w:rsidRPr="00433F44" w14:paraId="508A6FBA" w14:textId="77777777" w:rsidTr="00B363E9">
        <w:tc>
          <w:tcPr>
            <w:tcW w:w="1500" w:type="pct"/>
            <w:tcBorders>
              <w:top w:val="nil"/>
              <w:bottom w:val="single" w:sz="8" w:space="0" w:color="auto"/>
            </w:tcBorders>
          </w:tcPr>
          <w:p w14:paraId="3D2FC635" w14:textId="77777777" w:rsidR="00B363E9" w:rsidRDefault="00B363E9" w:rsidP="00B363E9">
            <w:pPr>
              <w:rPr>
                <w:rFonts w:ascii="Calibri" w:hAnsi="Calibri"/>
                <w:sz w:val="14"/>
                <w:szCs w:val="14"/>
              </w:rPr>
            </w:pPr>
          </w:p>
          <w:p w14:paraId="10D84640" w14:textId="77777777" w:rsidR="00E10837" w:rsidRDefault="00E10837" w:rsidP="00B363E9">
            <w:pPr>
              <w:rPr>
                <w:rFonts w:ascii="Calibri" w:hAnsi="Calibri"/>
                <w:sz w:val="14"/>
                <w:szCs w:val="14"/>
              </w:rPr>
            </w:pPr>
          </w:p>
          <w:p w14:paraId="5700C96D" w14:textId="6CD3B51F" w:rsidR="00E10837" w:rsidRPr="00433F44" w:rsidRDefault="00E10837" w:rsidP="00B363E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 w:val="restart"/>
            <w:tcBorders>
              <w:top w:val="nil"/>
            </w:tcBorders>
            <w:vAlign w:val="center"/>
          </w:tcPr>
          <w:p w14:paraId="543C485E" w14:textId="77777777" w:rsidR="00B363E9" w:rsidRPr="00433F44" w:rsidRDefault="00B363E9" w:rsidP="00B363E9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>
              <w:rPr>
                <w:rFonts w:ascii="Calibri" w:hAnsi="Calibri"/>
                <w:b/>
                <w:caps/>
                <w:sz w:val="28"/>
              </w:rPr>
              <w:t xml:space="preserve">Professional </w:t>
            </w:r>
            <w:r w:rsidRPr="00357DF1">
              <w:rPr>
                <w:rFonts w:ascii="Calibri" w:hAnsi="Calibri"/>
                <w:b/>
                <w:caps/>
                <w:sz w:val="28"/>
              </w:rPr>
              <w:t>ASSOCIATIONS</w:t>
            </w:r>
          </w:p>
        </w:tc>
        <w:tc>
          <w:tcPr>
            <w:tcW w:w="1600" w:type="pct"/>
            <w:tcBorders>
              <w:top w:val="nil"/>
              <w:bottom w:val="single" w:sz="8" w:space="0" w:color="auto"/>
            </w:tcBorders>
          </w:tcPr>
          <w:p w14:paraId="27B11BF6" w14:textId="77777777" w:rsidR="00B363E9" w:rsidRPr="00433F44" w:rsidRDefault="00B363E9" w:rsidP="00B363E9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B363E9" w:rsidRPr="00433F44" w14:paraId="320ED045" w14:textId="77777777" w:rsidTr="00B363E9">
        <w:tc>
          <w:tcPr>
            <w:tcW w:w="1500" w:type="pct"/>
            <w:tcBorders>
              <w:top w:val="single" w:sz="8" w:space="0" w:color="auto"/>
              <w:bottom w:val="nil"/>
            </w:tcBorders>
          </w:tcPr>
          <w:p w14:paraId="69ED17B9" w14:textId="77777777" w:rsidR="00B363E9" w:rsidRPr="00433F44" w:rsidRDefault="00B363E9" w:rsidP="00B363E9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/>
            <w:tcBorders>
              <w:bottom w:val="nil"/>
            </w:tcBorders>
            <w:vAlign w:val="center"/>
          </w:tcPr>
          <w:p w14:paraId="47B3F64A" w14:textId="77777777" w:rsidR="00B363E9" w:rsidRPr="00433F44" w:rsidRDefault="00B363E9" w:rsidP="00B363E9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600" w:type="pct"/>
            <w:tcBorders>
              <w:top w:val="single" w:sz="8" w:space="0" w:color="auto"/>
              <w:bottom w:val="nil"/>
            </w:tcBorders>
          </w:tcPr>
          <w:p w14:paraId="5DFC45CE" w14:textId="77777777" w:rsidR="00B363E9" w:rsidRPr="00433F44" w:rsidRDefault="00B363E9" w:rsidP="00B363E9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7CD4A3EC" w14:textId="60392111" w:rsidR="00B363E9" w:rsidRPr="00D36B73" w:rsidRDefault="006024A9" w:rsidP="00B363E9">
      <w:pPr>
        <w:widowControl w:val="0"/>
        <w:spacing w:before="120"/>
        <w:jc w:val="center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lastRenderedPageBreak/>
        <w:t xml:space="preserve">University of California, Berkeley Disability Cultural Center </w:t>
      </w:r>
      <w:r w:rsidR="00E10837" w:rsidRPr="00E10837">
        <w:rPr>
          <w:rFonts w:ascii="Calibri" w:hAnsi="Calibri"/>
          <w:snapToGrid w:val="0"/>
          <w:sz w:val="22"/>
          <w:szCs w:val="22"/>
        </w:rPr>
        <w:t xml:space="preserve">Committee </w:t>
      </w:r>
      <w:r w:rsidRPr="00932C27">
        <w:rPr>
          <w:rFonts w:ascii="Calibri" w:hAnsi="Calibri"/>
          <w:b/>
          <w:bCs/>
          <w:snapToGrid w:val="0"/>
          <w:sz w:val="22"/>
          <w:szCs w:val="22"/>
        </w:rPr>
        <w:t xml:space="preserve">| 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Chancellor’s Advisory Council on Disability and Accessibility Planning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University of California Disability </w:t>
      </w:r>
      <w:proofErr w:type="spellStart"/>
      <w:r w:rsidR="00B363E9" w:rsidRPr="00753E34">
        <w:rPr>
          <w:rFonts w:ascii="Calibri" w:hAnsi="Calibri"/>
          <w:snapToGrid w:val="0"/>
          <w:sz w:val="22"/>
          <w:szCs w:val="22"/>
        </w:rPr>
        <w:t>Adhoc</w:t>
      </w:r>
      <w:proofErr w:type="spellEnd"/>
      <w:r w:rsidR="00B363E9" w:rsidRPr="00753E34">
        <w:rPr>
          <w:rFonts w:ascii="Calibri" w:hAnsi="Calibri"/>
          <w:snapToGrid w:val="0"/>
          <w:sz w:val="22"/>
          <w:szCs w:val="22"/>
        </w:rPr>
        <w:t xml:space="preserve"> (Graduate Co-chair)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University of California Disability Ad Hoc Accessible Technology Subcommittee (Co-chair)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Marco Antonio Firebaugh Scholars Program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Pacific Islander Leaders of Tomorrow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Fraternal Order of Police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Air Marshals Association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B363E9">
        <w:rPr>
          <w:rFonts w:ascii="Calibri" w:hAnsi="Calibri"/>
          <w:snapToGrid w:val="0"/>
          <w:sz w:val="22"/>
          <w:szCs w:val="22"/>
        </w:rPr>
        <w:t xml:space="preserve">Disabled American Veterans </w:t>
      </w:r>
      <w:r w:rsidR="00B363E9" w:rsidRPr="00590A04">
        <w:rPr>
          <w:rFonts w:ascii="Calibri" w:hAnsi="Calibri"/>
          <w:b/>
          <w:bCs/>
          <w:snapToGrid w:val="0"/>
          <w:sz w:val="22"/>
          <w:szCs w:val="22"/>
        </w:rPr>
        <w:t>|</w:t>
      </w:r>
      <w:r w:rsidR="00B363E9">
        <w:rPr>
          <w:rFonts w:ascii="Calibri" w:hAnsi="Calibri"/>
          <w:snapToGrid w:val="0"/>
          <w:sz w:val="22"/>
          <w:szCs w:val="22"/>
        </w:rPr>
        <w:t xml:space="preserve"> Phi Betta Kappa </w:t>
      </w:r>
      <w:r w:rsidR="00B363E9" w:rsidRPr="00803FCC">
        <w:rPr>
          <w:rFonts w:ascii="Calibri" w:hAnsi="Calibri"/>
          <w:b/>
          <w:bCs/>
          <w:snapToGrid w:val="0"/>
          <w:sz w:val="22"/>
          <w:szCs w:val="22"/>
        </w:rPr>
        <w:t xml:space="preserve">| 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Alpha Gamma Sigma Honors Society </w:t>
      </w:r>
      <w:r w:rsidR="00B363E9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B363E9" w:rsidRPr="00753E34">
        <w:rPr>
          <w:rFonts w:ascii="Calibri" w:hAnsi="Calibri"/>
          <w:snapToGrid w:val="0"/>
          <w:sz w:val="22"/>
          <w:szCs w:val="22"/>
        </w:rPr>
        <w:t xml:space="preserve"> Fung Fellowship for Wellness and Technology Innovation</w:t>
      </w:r>
    </w:p>
    <w:p w14:paraId="40BFC0A9" w14:textId="77777777" w:rsidR="00D80425" w:rsidRPr="005A13C5" w:rsidRDefault="00D80425">
      <w:pPr>
        <w:rPr>
          <w:rFonts w:ascii="Calibri" w:hAnsi="Calibri"/>
          <w:sz w:val="12"/>
          <w:szCs w:val="12"/>
        </w:rPr>
      </w:pPr>
    </w:p>
    <w:p w14:paraId="623DDD2A" w14:textId="77777777" w:rsidR="00A80DB1" w:rsidRPr="005A13C5" w:rsidRDefault="00A80DB1" w:rsidP="00A80DB1">
      <w:pPr>
        <w:rPr>
          <w:rFonts w:ascii="Calibri" w:hAnsi="Calibri"/>
          <w:sz w:val="12"/>
          <w:szCs w:val="12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104"/>
        <w:gridCol w:w="3456"/>
      </w:tblGrid>
      <w:tr w:rsidR="00A80DB1" w:rsidRPr="00433F44" w14:paraId="603D52F9" w14:textId="77777777" w:rsidTr="00660EB8">
        <w:trPr>
          <w:jc w:val="center"/>
        </w:trPr>
        <w:tc>
          <w:tcPr>
            <w:tcW w:w="1500" w:type="pct"/>
            <w:tcBorders>
              <w:top w:val="nil"/>
              <w:bottom w:val="single" w:sz="8" w:space="0" w:color="auto"/>
            </w:tcBorders>
          </w:tcPr>
          <w:p w14:paraId="7A5A774F" w14:textId="77777777" w:rsidR="00A80DB1" w:rsidRPr="00433F44" w:rsidRDefault="00A80DB1" w:rsidP="00660EB8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 w:val="restart"/>
            <w:tcBorders>
              <w:top w:val="nil"/>
            </w:tcBorders>
            <w:vAlign w:val="center"/>
          </w:tcPr>
          <w:p w14:paraId="7BA016D8" w14:textId="6AF1AAE4" w:rsidR="00A80DB1" w:rsidRPr="00433F44" w:rsidRDefault="00A80DB1" w:rsidP="00660EB8">
            <w:pPr>
              <w:jc w:val="center"/>
              <w:rPr>
                <w:rFonts w:ascii="Calibri" w:hAnsi="Calibri"/>
                <w:b/>
                <w:caps/>
                <w:sz w:val="28"/>
              </w:rPr>
            </w:pPr>
            <w:r>
              <w:rPr>
                <w:rFonts w:ascii="Calibri" w:hAnsi="Calibri"/>
                <w:b/>
                <w:caps/>
                <w:sz w:val="28"/>
              </w:rPr>
              <w:t>Professional Devel</w:t>
            </w:r>
            <w:r w:rsidR="00722184">
              <w:rPr>
                <w:rFonts w:ascii="Calibri" w:hAnsi="Calibri"/>
                <w:b/>
                <w:caps/>
                <w:sz w:val="28"/>
              </w:rPr>
              <w:t>o</w:t>
            </w:r>
            <w:r>
              <w:rPr>
                <w:rFonts w:ascii="Calibri" w:hAnsi="Calibri"/>
                <w:b/>
                <w:caps/>
                <w:sz w:val="28"/>
              </w:rPr>
              <w:t>pment</w:t>
            </w:r>
          </w:p>
        </w:tc>
        <w:tc>
          <w:tcPr>
            <w:tcW w:w="1600" w:type="pct"/>
            <w:tcBorders>
              <w:top w:val="nil"/>
              <w:bottom w:val="single" w:sz="8" w:space="0" w:color="auto"/>
            </w:tcBorders>
          </w:tcPr>
          <w:p w14:paraId="47995421" w14:textId="77777777" w:rsidR="00A80DB1" w:rsidRPr="00433F44" w:rsidRDefault="00A80DB1" w:rsidP="00660EB8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A80DB1" w:rsidRPr="00433F44" w14:paraId="38641C6D" w14:textId="77777777" w:rsidTr="00660EB8">
        <w:trPr>
          <w:jc w:val="center"/>
        </w:trPr>
        <w:tc>
          <w:tcPr>
            <w:tcW w:w="1500" w:type="pct"/>
            <w:tcBorders>
              <w:top w:val="single" w:sz="8" w:space="0" w:color="auto"/>
              <w:bottom w:val="nil"/>
            </w:tcBorders>
          </w:tcPr>
          <w:p w14:paraId="2BA50442" w14:textId="77777777" w:rsidR="00A80DB1" w:rsidRPr="00433F44" w:rsidRDefault="00A80DB1" w:rsidP="00660EB8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900" w:type="pct"/>
            <w:vMerge/>
            <w:tcBorders>
              <w:bottom w:val="nil"/>
            </w:tcBorders>
            <w:vAlign w:val="center"/>
          </w:tcPr>
          <w:p w14:paraId="74A11DBB" w14:textId="77777777" w:rsidR="00A80DB1" w:rsidRPr="00433F44" w:rsidRDefault="00A80DB1" w:rsidP="00660EB8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600" w:type="pct"/>
            <w:tcBorders>
              <w:top w:val="single" w:sz="8" w:space="0" w:color="auto"/>
              <w:bottom w:val="nil"/>
            </w:tcBorders>
          </w:tcPr>
          <w:p w14:paraId="63FE9341" w14:textId="77777777" w:rsidR="00A80DB1" w:rsidRPr="00433F44" w:rsidRDefault="00A80DB1" w:rsidP="00660EB8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292B1ADF" w14:textId="5AEB9518" w:rsidR="00A80DB1" w:rsidRPr="00753E34" w:rsidRDefault="009A2807" w:rsidP="004174BF">
      <w:pPr>
        <w:widowControl w:val="0"/>
        <w:spacing w:before="120"/>
        <w:jc w:val="center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Unit Movement Officers Course, Little Rock, AR (2016)</w:t>
      </w:r>
      <w:r w:rsidR="00851726">
        <w:rPr>
          <w:rFonts w:ascii="Calibri" w:hAnsi="Calibri"/>
          <w:snapToGrid w:val="0"/>
          <w:sz w:val="22"/>
          <w:szCs w:val="22"/>
        </w:rPr>
        <w:t xml:space="preserve"> </w:t>
      </w:r>
      <w:r w:rsidR="005F27B6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5F27B6" w:rsidRPr="00753E34">
        <w:rPr>
          <w:rFonts w:ascii="Calibri" w:hAnsi="Calibri"/>
          <w:snapToGrid w:val="0"/>
          <w:sz w:val="22"/>
          <w:szCs w:val="22"/>
        </w:rPr>
        <w:t xml:space="preserve"> Advanced Leaders Course, Fort Eustis, VA (</w:t>
      </w:r>
      <w:r w:rsidR="00722184" w:rsidRPr="00753E34">
        <w:rPr>
          <w:rFonts w:ascii="Calibri" w:hAnsi="Calibri"/>
          <w:snapToGrid w:val="0"/>
          <w:sz w:val="22"/>
          <w:szCs w:val="22"/>
        </w:rPr>
        <w:t>2011</w:t>
      </w:r>
      <w:r w:rsidR="005F27B6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5F27B6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5F27B6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>Unit Victim Adv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ocate Course, </w:t>
      </w:r>
      <w:r w:rsidR="00722184" w:rsidRPr="00753E34">
        <w:rPr>
          <w:rFonts w:ascii="Calibri" w:hAnsi="Calibri"/>
          <w:snapToGrid w:val="0"/>
          <w:sz w:val="22"/>
          <w:szCs w:val="22"/>
        </w:rPr>
        <w:t>Camp Roberts, CA</w:t>
      </w:r>
      <w:r w:rsidR="00722184" w:rsidRPr="00753E34">
        <w:rPr>
          <w:rFonts w:ascii="Calibri" w:hAnsi="Calibri"/>
          <w:snapToGrid w:val="0"/>
          <w:sz w:val="22"/>
          <w:szCs w:val="22"/>
        </w:rPr>
        <w:tab/>
      </w:r>
      <w:r w:rsidR="00A67AC8" w:rsidRPr="00753E34">
        <w:rPr>
          <w:rFonts w:ascii="Calibri" w:hAnsi="Calibri"/>
          <w:snapToGrid w:val="0"/>
          <w:sz w:val="22"/>
          <w:szCs w:val="22"/>
        </w:rPr>
        <w:t>(</w:t>
      </w:r>
      <w:r w:rsidR="00722184" w:rsidRPr="00753E34">
        <w:rPr>
          <w:rFonts w:ascii="Calibri" w:hAnsi="Calibri"/>
          <w:snapToGrid w:val="0"/>
          <w:sz w:val="22"/>
          <w:szCs w:val="22"/>
        </w:rPr>
        <w:t>2010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A67AC8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>Basic N</w:t>
      </w:r>
      <w:r w:rsidR="00A67AC8" w:rsidRPr="00753E34">
        <w:rPr>
          <w:rFonts w:ascii="Calibri" w:hAnsi="Calibri"/>
          <w:snapToGrid w:val="0"/>
          <w:sz w:val="22"/>
          <w:szCs w:val="22"/>
        </w:rPr>
        <w:t>on-Commissioned Officers Course, Camp Williams, UT (</w:t>
      </w:r>
      <w:r w:rsidR="00722184" w:rsidRPr="00753E34">
        <w:rPr>
          <w:rFonts w:ascii="Calibri" w:hAnsi="Calibri"/>
          <w:snapToGrid w:val="0"/>
          <w:sz w:val="22"/>
          <w:szCs w:val="22"/>
        </w:rPr>
        <w:t>2009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A67AC8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>Ar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my Basic Instructor Course Camp, </w:t>
      </w:r>
      <w:r w:rsidR="00722184" w:rsidRPr="00753E34">
        <w:rPr>
          <w:rFonts w:ascii="Calibri" w:hAnsi="Calibri"/>
          <w:snapToGrid w:val="0"/>
          <w:sz w:val="22"/>
          <w:szCs w:val="22"/>
        </w:rPr>
        <w:t>Paso Robles, CA</w:t>
      </w:r>
      <w:r w:rsidR="00663A6F">
        <w:rPr>
          <w:rFonts w:ascii="Calibri" w:hAnsi="Calibri"/>
          <w:snapToGrid w:val="0"/>
          <w:sz w:val="22"/>
          <w:szCs w:val="22"/>
        </w:rPr>
        <w:t xml:space="preserve"> </w:t>
      </w:r>
      <w:r w:rsidR="00A67AC8" w:rsidRPr="00753E34">
        <w:rPr>
          <w:rFonts w:ascii="Calibri" w:hAnsi="Calibri"/>
          <w:snapToGrid w:val="0"/>
          <w:sz w:val="22"/>
          <w:szCs w:val="22"/>
        </w:rPr>
        <w:t>(</w:t>
      </w:r>
      <w:r w:rsidR="00722184" w:rsidRPr="00753E34">
        <w:rPr>
          <w:rFonts w:ascii="Calibri" w:hAnsi="Calibri"/>
          <w:snapToGrid w:val="0"/>
          <w:sz w:val="22"/>
          <w:szCs w:val="22"/>
        </w:rPr>
        <w:t>2008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A67AC8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 xml:space="preserve">Warrior Leaders </w:t>
      </w:r>
      <w:r w:rsidR="00A67AC8" w:rsidRPr="00753E34">
        <w:rPr>
          <w:rFonts w:ascii="Calibri" w:hAnsi="Calibri"/>
          <w:snapToGrid w:val="0"/>
          <w:sz w:val="22"/>
          <w:szCs w:val="22"/>
        </w:rPr>
        <w:t>Course, Salt Lake City, UT (</w:t>
      </w:r>
      <w:r w:rsidR="00722184" w:rsidRPr="00753E34">
        <w:rPr>
          <w:rFonts w:ascii="Calibri" w:hAnsi="Calibri"/>
          <w:snapToGrid w:val="0"/>
          <w:sz w:val="22"/>
          <w:szCs w:val="22"/>
        </w:rPr>
        <w:t>2007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A67AC8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 Basic Training US Army, Fort Leonard Wood, MO (</w:t>
      </w:r>
      <w:r w:rsidR="00722184" w:rsidRPr="00753E34">
        <w:rPr>
          <w:rFonts w:ascii="Calibri" w:hAnsi="Calibri"/>
          <w:snapToGrid w:val="0"/>
          <w:sz w:val="22"/>
          <w:szCs w:val="22"/>
        </w:rPr>
        <w:t>2005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A67AC8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A67AC8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 xml:space="preserve">Boston Reed Medical School </w:t>
      </w:r>
      <w:r w:rsidR="000C2B25" w:rsidRPr="00753E34">
        <w:rPr>
          <w:rFonts w:ascii="Calibri" w:hAnsi="Calibri"/>
          <w:snapToGrid w:val="0"/>
          <w:sz w:val="22"/>
          <w:szCs w:val="22"/>
        </w:rPr>
        <w:t>Medical Assistant, Vacaville, CA (</w:t>
      </w:r>
      <w:r w:rsidR="00722184" w:rsidRPr="00753E34">
        <w:rPr>
          <w:rFonts w:ascii="Calibri" w:hAnsi="Calibri"/>
          <w:snapToGrid w:val="0"/>
          <w:sz w:val="22"/>
          <w:szCs w:val="22"/>
        </w:rPr>
        <w:t>2004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0C2B25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 xml:space="preserve">Treasure 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Island Job Core Word Processing, </w:t>
      </w:r>
      <w:r w:rsidR="00722184" w:rsidRPr="00753E34">
        <w:rPr>
          <w:rFonts w:ascii="Calibri" w:hAnsi="Calibri"/>
          <w:snapToGrid w:val="0"/>
          <w:sz w:val="22"/>
          <w:szCs w:val="22"/>
        </w:rPr>
        <w:t>San Francisco, CA</w:t>
      </w:r>
      <w:r w:rsidR="009F5B12">
        <w:rPr>
          <w:rFonts w:ascii="Calibri" w:hAnsi="Calibri"/>
          <w:snapToGrid w:val="0"/>
          <w:sz w:val="22"/>
          <w:szCs w:val="22"/>
        </w:rPr>
        <w:t xml:space="preserve"> </w:t>
      </w:r>
      <w:r w:rsidR="000C2B25" w:rsidRPr="00753E34">
        <w:rPr>
          <w:rFonts w:ascii="Calibri" w:hAnsi="Calibri"/>
          <w:snapToGrid w:val="0"/>
          <w:sz w:val="22"/>
          <w:szCs w:val="22"/>
        </w:rPr>
        <w:t>(</w:t>
      </w:r>
      <w:r w:rsidR="00722184" w:rsidRPr="00753E34">
        <w:rPr>
          <w:rFonts w:ascii="Calibri" w:hAnsi="Calibri"/>
          <w:snapToGrid w:val="0"/>
          <w:sz w:val="22"/>
          <w:szCs w:val="22"/>
        </w:rPr>
        <w:t>2003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) </w:t>
      </w:r>
      <w:r w:rsidR="000C2B25" w:rsidRPr="00753E34">
        <w:rPr>
          <w:rFonts w:ascii="Calibri" w:hAnsi="Calibri"/>
          <w:b/>
          <w:snapToGrid w:val="0"/>
          <w:sz w:val="22"/>
          <w:szCs w:val="22"/>
        </w:rPr>
        <w:t>|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 </w:t>
      </w:r>
      <w:r w:rsidR="00722184" w:rsidRPr="00753E34">
        <w:rPr>
          <w:rFonts w:ascii="Calibri" w:hAnsi="Calibri"/>
          <w:snapToGrid w:val="0"/>
          <w:sz w:val="22"/>
          <w:szCs w:val="22"/>
        </w:rPr>
        <w:t>Treasure Is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land Job Core General Education, </w:t>
      </w:r>
      <w:r w:rsidR="00722184" w:rsidRPr="00753E34">
        <w:rPr>
          <w:rFonts w:ascii="Calibri" w:hAnsi="Calibri"/>
          <w:snapToGrid w:val="0"/>
          <w:sz w:val="22"/>
          <w:szCs w:val="22"/>
        </w:rPr>
        <w:t>San Francisco, CA</w:t>
      </w:r>
      <w:r w:rsidR="000C2B25" w:rsidRPr="00753E34">
        <w:rPr>
          <w:rFonts w:ascii="Calibri" w:hAnsi="Calibri"/>
          <w:snapToGrid w:val="0"/>
          <w:sz w:val="22"/>
          <w:szCs w:val="22"/>
        </w:rPr>
        <w:t xml:space="preserve"> (2003)</w:t>
      </w:r>
    </w:p>
    <w:p w14:paraId="76652FB9" w14:textId="77777777" w:rsidR="00357DF1" w:rsidRPr="005A13C5" w:rsidRDefault="00357DF1" w:rsidP="00357DF1">
      <w:pPr>
        <w:rPr>
          <w:rFonts w:ascii="Calibri" w:hAnsi="Calibri"/>
          <w:sz w:val="12"/>
          <w:szCs w:val="12"/>
        </w:rPr>
      </w:pPr>
    </w:p>
    <w:p w14:paraId="64E64BD7" w14:textId="77777777" w:rsidR="00357DF1" w:rsidRPr="005A13C5" w:rsidRDefault="00357DF1" w:rsidP="00357DF1">
      <w:pPr>
        <w:rPr>
          <w:rFonts w:ascii="Calibri" w:hAnsi="Calibri"/>
          <w:sz w:val="12"/>
          <w:szCs w:val="12"/>
        </w:rPr>
      </w:pPr>
    </w:p>
    <w:p w14:paraId="761E34AA" w14:textId="77777777" w:rsidR="00357DF1" w:rsidRPr="005A13C5" w:rsidRDefault="00357DF1" w:rsidP="00357DF1">
      <w:pPr>
        <w:rPr>
          <w:rFonts w:ascii="Calibri" w:hAnsi="Calibri"/>
          <w:sz w:val="12"/>
          <w:szCs w:val="12"/>
        </w:rPr>
      </w:pPr>
    </w:p>
    <w:p w14:paraId="0CCC310A" w14:textId="77777777" w:rsidR="00357DF1" w:rsidRPr="005A13C5" w:rsidRDefault="00357DF1" w:rsidP="00357DF1">
      <w:pPr>
        <w:rPr>
          <w:rFonts w:ascii="Calibri" w:hAnsi="Calibri"/>
          <w:sz w:val="12"/>
          <w:szCs w:val="12"/>
        </w:rPr>
      </w:pPr>
    </w:p>
    <w:p w14:paraId="4C117857" w14:textId="77777777" w:rsidR="00357DF1" w:rsidRPr="005A13C5" w:rsidRDefault="00357DF1" w:rsidP="00357DF1">
      <w:pPr>
        <w:rPr>
          <w:rFonts w:ascii="Calibri" w:hAnsi="Calibri"/>
          <w:sz w:val="12"/>
          <w:szCs w:val="12"/>
        </w:rPr>
      </w:pPr>
    </w:p>
    <w:sectPr w:rsidR="00357DF1" w:rsidRPr="005A13C5" w:rsidSect="005A13C5">
      <w:headerReference w:type="even" r:id="rId12"/>
      <w:headerReference w:type="default" r:id="rId13"/>
      <w:footerReference w:type="even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3D9A" w14:textId="77777777" w:rsidR="00283838" w:rsidRDefault="00283838">
      <w:r>
        <w:separator/>
      </w:r>
    </w:p>
  </w:endnote>
  <w:endnote w:type="continuationSeparator" w:id="0">
    <w:p w14:paraId="37500566" w14:textId="77777777" w:rsidR="00283838" w:rsidRDefault="0028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C381" w14:textId="77777777" w:rsidR="005A13C5" w:rsidRPr="00CB0C34" w:rsidRDefault="005A13C5" w:rsidP="005A13C5">
    <w:pPr>
      <w:tabs>
        <w:tab w:val="left" w:pos="-720"/>
      </w:tabs>
      <w:spacing w:before="80"/>
      <w:jc w:val="center"/>
      <w:rPr>
        <w:rFonts w:ascii="Calibri" w:hAnsi="Calibri"/>
        <w:i/>
        <w:sz w:val="20"/>
      </w:rPr>
    </w:pPr>
    <w:r w:rsidRPr="00CB0C34">
      <w:rPr>
        <w:rFonts w:ascii="Calibri" w:hAnsi="Calibri"/>
        <w:i/>
        <w:sz w:val="20"/>
      </w:rPr>
      <w:t>…Continued…</w:t>
    </w:r>
  </w:p>
  <w:p w14:paraId="0F2785E5" w14:textId="77777777" w:rsidR="005A13C5" w:rsidRDefault="005A1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D5FE" w14:textId="3F1C22CF" w:rsidR="005379BB" w:rsidRPr="00CB0C34" w:rsidRDefault="00CB0C34" w:rsidP="005379BB">
    <w:pPr>
      <w:tabs>
        <w:tab w:val="left" w:pos="-720"/>
      </w:tabs>
      <w:spacing w:before="80"/>
      <w:jc w:val="center"/>
      <w:rPr>
        <w:rFonts w:ascii="Calibri" w:hAnsi="Calibri"/>
        <w:i/>
        <w:sz w:val="20"/>
      </w:rPr>
    </w:pPr>
    <w:r w:rsidRPr="00CB0C34">
      <w:rPr>
        <w:rFonts w:ascii="Calibri" w:hAnsi="Calibri"/>
        <w:i/>
        <w:sz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9820" w14:textId="77777777" w:rsidR="00283838" w:rsidRDefault="00283838">
      <w:r>
        <w:separator/>
      </w:r>
    </w:p>
  </w:footnote>
  <w:footnote w:type="continuationSeparator" w:id="0">
    <w:p w14:paraId="78B4F733" w14:textId="77777777" w:rsidR="00283838" w:rsidRDefault="0028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D99F" w14:textId="3F6A2045" w:rsidR="005379BB" w:rsidRPr="00CB0C34" w:rsidRDefault="00CB0C34" w:rsidP="0040059B">
    <w:pPr>
      <w:pStyle w:val="PlainText"/>
      <w:pBdr>
        <w:bottom w:val="single" w:sz="8" w:space="1" w:color="auto"/>
      </w:pBdr>
      <w:tabs>
        <w:tab w:val="right" w:pos="9900"/>
      </w:tabs>
      <w:spacing w:before="120" w:after="360"/>
      <w:rPr>
        <w:rFonts w:ascii="Calibri" w:hAnsi="Calibri"/>
        <w:sz w:val="22"/>
        <w:szCs w:val="22"/>
      </w:rPr>
    </w:pPr>
    <w:r w:rsidRPr="00CB0C34">
      <w:rPr>
        <w:rFonts w:ascii="Calibri" w:hAnsi="Calibri"/>
        <w:b/>
        <w:sz w:val="32"/>
      </w:rPr>
      <w:t>NATHAN ANTHONY TILTON</w:t>
    </w:r>
    <w:r w:rsidR="00F233E1" w:rsidRPr="00CB0C34">
      <w:rPr>
        <w:rFonts w:ascii="Calibri" w:hAnsi="Calibri"/>
        <w:smallCaps/>
        <w:sz w:val="32"/>
      </w:rPr>
      <w:tab/>
    </w:r>
    <w:r w:rsidR="00F233E1" w:rsidRPr="00CB0C34">
      <w:rPr>
        <w:rFonts w:ascii="Calibri" w:hAnsi="Calibri"/>
        <w:sz w:val="22"/>
        <w:szCs w:val="22"/>
      </w:rPr>
      <w:t xml:space="preserve">Page </w:t>
    </w:r>
    <w:r w:rsidR="004D4B15">
      <w:rPr>
        <w:rFonts w:ascii="Calibri" w:hAnsi="Calibri"/>
        <w:sz w:val="22"/>
        <w:szCs w:val="22"/>
      </w:rPr>
      <w:t>Four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D0F0" w14:textId="4AB6C356" w:rsidR="005A13C5" w:rsidRPr="005A13C5" w:rsidRDefault="005A13C5" w:rsidP="005A13C5">
    <w:pPr>
      <w:pStyle w:val="PlainText"/>
      <w:pBdr>
        <w:bottom w:val="single" w:sz="8" w:space="1" w:color="auto"/>
      </w:pBdr>
      <w:tabs>
        <w:tab w:val="right" w:pos="9900"/>
      </w:tabs>
      <w:spacing w:before="120" w:after="360"/>
      <w:rPr>
        <w:rFonts w:ascii="Calibri" w:hAnsi="Calibri"/>
        <w:sz w:val="22"/>
        <w:szCs w:val="22"/>
      </w:rPr>
    </w:pPr>
    <w:r w:rsidRPr="00CB0C34">
      <w:rPr>
        <w:rFonts w:ascii="Calibri" w:hAnsi="Calibri"/>
        <w:b/>
        <w:sz w:val="32"/>
      </w:rPr>
      <w:t>NATHAN ANTHONY TILTON</w:t>
    </w:r>
    <w:r w:rsidRPr="00CB0C34">
      <w:rPr>
        <w:rFonts w:ascii="Calibri" w:hAnsi="Calibri"/>
        <w:smallCaps/>
        <w:sz w:val="32"/>
      </w:rPr>
      <w:tab/>
    </w:r>
    <w:r w:rsidRPr="00CB0C34">
      <w:rPr>
        <w:rFonts w:ascii="Calibri" w:hAnsi="Calibri"/>
        <w:sz w:val="22"/>
        <w:szCs w:val="22"/>
      </w:rPr>
      <w:t>Page T</w:t>
    </w:r>
    <w:r>
      <w:rPr>
        <w:rFonts w:ascii="Calibri" w:hAnsi="Calibri"/>
        <w:sz w:val="22"/>
        <w:szCs w:val="22"/>
      </w:rPr>
      <w:t>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BC34BE"/>
    <w:multiLevelType w:val="hybridMultilevel"/>
    <w:tmpl w:val="92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F9D"/>
    <w:multiLevelType w:val="hybridMultilevel"/>
    <w:tmpl w:val="5236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525E"/>
    <w:multiLevelType w:val="hybridMultilevel"/>
    <w:tmpl w:val="6C4A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removePersonalInformation/>
  <w:removeDateAndTime/>
  <w:doNotDisplayPageBoundaries/>
  <w:embedSystemFonts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5"/>
    <w:rsid w:val="0000306C"/>
    <w:rsid w:val="000033A0"/>
    <w:rsid w:val="0001179B"/>
    <w:rsid w:val="0001218E"/>
    <w:rsid w:val="00014946"/>
    <w:rsid w:val="00016753"/>
    <w:rsid w:val="00020FA7"/>
    <w:rsid w:val="00037479"/>
    <w:rsid w:val="00046212"/>
    <w:rsid w:val="000505CA"/>
    <w:rsid w:val="00057F9D"/>
    <w:rsid w:val="00072EDC"/>
    <w:rsid w:val="00072F00"/>
    <w:rsid w:val="000778FE"/>
    <w:rsid w:val="00080B2A"/>
    <w:rsid w:val="00080B70"/>
    <w:rsid w:val="000813E7"/>
    <w:rsid w:val="000968AA"/>
    <w:rsid w:val="000A3924"/>
    <w:rsid w:val="000A399F"/>
    <w:rsid w:val="000C2B25"/>
    <w:rsid w:val="000C7ABE"/>
    <w:rsid w:val="000F5158"/>
    <w:rsid w:val="001042DE"/>
    <w:rsid w:val="00114F65"/>
    <w:rsid w:val="0012011B"/>
    <w:rsid w:val="00122430"/>
    <w:rsid w:val="001249DC"/>
    <w:rsid w:val="00140CAE"/>
    <w:rsid w:val="0014331F"/>
    <w:rsid w:val="001545CF"/>
    <w:rsid w:val="00155413"/>
    <w:rsid w:val="00156B94"/>
    <w:rsid w:val="00177FF8"/>
    <w:rsid w:val="00190325"/>
    <w:rsid w:val="001A406A"/>
    <w:rsid w:val="001A4F61"/>
    <w:rsid w:val="001B1C0C"/>
    <w:rsid w:val="001B7CC0"/>
    <w:rsid w:val="001E2B0A"/>
    <w:rsid w:val="001F488A"/>
    <w:rsid w:val="002030F8"/>
    <w:rsid w:val="00210090"/>
    <w:rsid w:val="00213665"/>
    <w:rsid w:val="002245B4"/>
    <w:rsid w:val="00240E97"/>
    <w:rsid w:val="00243F21"/>
    <w:rsid w:val="00253393"/>
    <w:rsid w:val="00261C4A"/>
    <w:rsid w:val="00276D23"/>
    <w:rsid w:val="00283838"/>
    <w:rsid w:val="0029662B"/>
    <w:rsid w:val="002A093D"/>
    <w:rsid w:val="002C7652"/>
    <w:rsid w:val="002C7CDC"/>
    <w:rsid w:val="002D467E"/>
    <w:rsid w:val="002E752E"/>
    <w:rsid w:val="002F1548"/>
    <w:rsid w:val="002F712E"/>
    <w:rsid w:val="00301137"/>
    <w:rsid w:val="00310B3C"/>
    <w:rsid w:val="0031534E"/>
    <w:rsid w:val="00321BD9"/>
    <w:rsid w:val="00332AF2"/>
    <w:rsid w:val="0033354D"/>
    <w:rsid w:val="0034208C"/>
    <w:rsid w:val="003445ED"/>
    <w:rsid w:val="00345A91"/>
    <w:rsid w:val="00357DF1"/>
    <w:rsid w:val="00361DDE"/>
    <w:rsid w:val="0037472A"/>
    <w:rsid w:val="00375948"/>
    <w:rsid w:val="00377638"/>
    <w:rsid w:val="00381306"/>
    <w:rsid w:val="003864A5"/>
    <w:rsid w:val="00394CC4"/>
    <w:rsid w:val="003960D8"/>
    <w:rsid w:val="00397D42"/>
    <w:rsid w:val="003B241F"/>
    <w:rsid w:val="003C335A"/>
    <w:rsid w:val="003C5A2A"/>
    <w:rsid w:val="003D41DD"/>
    <w:rsid w:val="003E4AC0"/>
    <w:rsid w:val="003E5195"/>
    <w:rsid w:val="003F11F6"/>
    <w:rsid w:val="003F3069"/>
    <w:rsid w:val="003F77F3"/>
    <w:rsid w:val="0040059B"/>
    <w:rsid w:val="00404A3D"/>
    <w:rsid w:val="00404BB0"/>
    <w:rsid w:val="004115BE"/>
    <w:rsid w:val="00412BC9"/>
    <w:rsid w:val="004140F8"/>
    <w:rsid w:val="0041451C"/>
    <w:rsid w:val="004174BF"/>
    <w:rsid w:val="004228E6"/>
    <w:rsid w:val="0043038A"/>
    <w:rsid w:val="00433F44"/>
    <w:rsid w:val="00440A6D"/>
    <w:rsid w:val="00441FC3"/>
    <w:rsid w:val="00485732"/>
    <w:rsid w:val="00494D17"/>
    <w:rsid w:val="004952A8"/>
    <w:rsid w:val="004A5999"/>
    <w:rsid w:val="004B160F"/>
    <w:rsid w:val="004B2349"/>
    <w:rsid w:val="004C725C"/>
    <w:rsid w:val="004D4B15"/>
    <w:rsid w:val="004E0F39"/>
    <w:rsid w:val="004E67FF"/>
    <w:rsid w:val="004F20B9"/>
    <w:rsid w:val="004F445C"/>
    <w:rsid w:val="005007D2"/>
    <w:rsid w:val="00505790"/>
    <w:rsid w:val="00513766"/>
    <w:rsid w:val="00516C5F"/>
    <w:rsid w:val="0052123F"/>
    <w:rsid w:val="00525D2A"/>
    <w:rsid w:val="00526513"/>
    <w:rsid w:val="005305CB"/>
    <w:rsid w:val="00533CEE"/>
    <w:rsid w:val="005340F2"/>
    <w:rsid w:val="005379BB"/>
    <w:rsid w:val="00545DF1"/>
    <w:rsid w:val="00560510"/>
    <w:rsid w:val="00565EE0"/>
    <w:rsid w:val="00572148"/>
    <w:rsid w:val="00574782"/>
    <w:rsid w:val="00576A93"/>
    <w:rsid w:val="0058200A"/>
    <w:rsid w:val="005823FD"/>
    <w:rsid w:val="00583DF3"/>
    <w:rsid w:val="00586A95"/>
    <w:rsid w:val="00590A04"/>
    <w:rsid w:val="005965C0"/>
    <w:rsid w:val="005A13C5"/>
    <w:rsid w:val="005C1175"/>
    <w:rsid w:val="005C13BC"/>
    <w:rsid w:val="005C148E"/>
    <w:rsid w:val="005C66F6"/>
    <w:rsid w:val="005D094E"/>
    <w:rsid w:val="005D4C29"/>
    <w:rsid w:val="005D65DC"/>
    <w:rsid w:val="005E1AA7"/>
    <w:rsid w:val="005F27B6"/>
    <w:rsid w:val="006015EB"/>
    <w:rsid w:val="006024A9"/>
    <w:rsid w:val="00605EFD"/>
    <w:rsid w:val="0060629F"/>
    <w:rsid w:val="00606E27"/>
    <w:rsid w:val="006075CE"/>
    <w:rsid w:val="006108A4"/>
    <w:rsid w:val="00610A9D"/>
    <w:rsid w:val="00615676"/>
    <w:rsid w:val="00616202"/>
    <w:rsid w:val="00616715"/>
    <w:rsid w:val="00624DC7"/>
    <w:rsid w:val="00636A57"/>
    <w:rsid w:val="00641BA0"/>
    <w:rsid w:val="006523B4"/>
    <w:rsid w:val="00653996"/>
    <w:rsid w:val="00653CF5"/>
    <w:rsid w:val="00663A6F"/>
    <w:rsid w:val="00670126"/>
    <w:rsid w:val="0067774F"/>
    <w:rsid w:val="00682D31"/>
    <w:rsid w:val="00687559"/>
    <w:rsid w:val="00687EC1"/>
    <w:rsid w:val="006907F3"/>
    <w:rsid w:val="006908BD"/>
    <w:rsid w:val="006A01A2"/>
    <w:rsid w:val="006A1A6F"/>
    <w:rsid w:val="006C1CDA"/>
    <w:rsid w:val="006E0F68"/>
    <w:rsid w:val="006E5547"/>
    <w:rsid w:val="006F42A2"/>
    <w:rsid w:val="006F60FF"/>
    <w:rsid w:val="00703AAB"/>
    <w:rsid w:val="007103F2"/>
    <w:rsid w:val="00722184"/>
    <w:rsid w:val="00727EDC"/>
    <w:rsid w:val="0073058C"/>
    <w:rsid w:val="00735A7E"/>
    <w:rsid w:val="00745FE5"/>
    <w:rsid w:val="00753E34"/>
    <w:rsid w:val="00754461"/>
    <w:rsid w:val="0076554F"/>
    <w:rsid w:val="0076617C"/>
    <w:rsid w:val="00770C63"/>
    <w:rsid w:val="00775C76"/>
    <w:rsid w:val="007768DB"/>
    <w:rsid w:val="0078081A"/>
    <w:rsid w:val="00784978"/>
    <w:rsid w:val="00794F51"/>
    <w:rsid w:val="00797C3B"/>
    <w:rsid w:val="007A6E41"/>
    <w:rsid w:val="007A7A07"/>
    <w:rsid w:val="007B5630"/>
    <w:rsid w:val="007C14F1"/>
    <w:rsid w:val="007C1FE4"/>
    <w:rsid w:val="007C232C"/>
    <w:rsid w:val="007C5BD5"/>
    <w:rsid w:val="007C7E76"/>
    <w:rsid w:val="007D699B"/>
    <w:rsid w:val="007F2F7B"/>
    <w:rsid w:val="007F6A3F"/>
    <w:rsid w:val="007F78B2"/>
    <w:rsid w:val="0080019A"/>
    <w:rsid w:val="00803FCC"/>
    <w:rsid w:val="008075E9"/>
    <w:rsid w:val="00814B6B"/>
    <w:rsid w:val="00832A45"/>
    <w:rsid w:val="00851726"/>
    <w:rsid w:val="00871996"/>
    <w:rsid w:val="00875547"/>
    <w:rsid w:val="00876328"/>
    <w:rsid w:val="008856A3"/>
    <w:rsid w:val="00890C51"/>
    <w:rsid w:val="00891AE9"/>
    <w:rsid w:val="00894AC4"/>
    <w:rsid w:val="00897BE5"/>
    <w:rsid w:val="008B0576"/>
    <w:rsid w:val="008B1229"/>
    <w:rsid w:val="008B5394"/>
    <w:rsid w:val="008C1178"/>
    <w:rsid w:val="008C5A68"/>
    <w:rsid w:val="008C5C66"/>
    <w:rsid w:val="008E1001"/>
    <w:rsid w:val="008E1F7A"/>
    <w:rsid w:val="008E4221"/>
    <w:rsid w:val="00901209"/>
    <w:rsid w:val="009020CD"/>
    <w:rsid w:val="00924D24"/>
    <w:rsid w:val="00930ADF"/>
    <w:rsid w:val="00932C27"/>
    <w:rsid w:val="00950EF8"/>
    <w:rsid w:val="00955FF9"/>
    <w:rsid w:val="00967B76"/>
    <w:rsid w:val="0097321A"/>
    <w:rsid w:val="00974F65"/>
    <w:rsid w:val="009820FD"/>
    <w:rsid w:val="00985CD4"/>
    <w:rsid w:val="009931A1"/>
    <w:rsid w:val="00997DF4"/>
    <w:rsid w:val="009A2807"/>
    <w:rsid w:val="009B29EC"/>
    <w:rsid w:val="009D738F"/>
    <w:rsid w:val="009E1EAD"/>
    <w:rsid w:val="009E6ECB"/>
    <w:rsid w:val="009F0BCE"/>
    <w:rsid w:val="009F5B12"/>
    <w:rsid w:val="00A1238A"/>
    <w:rsid w:val="00A12C56"/>
    <w:rsid w:val="00A13AF1"/>
    <w:rsid w:val="00A14045"/>
    <w:rsid w:val="00A14B32"/>
    <w:rsid w:val="00A21225"/>
    <w:rsid w:val="00A2544C"/>
    <w:rsid w:val="00A26072"/>
    <w:rsid w:val="00A26A96"/>
    <w:rsid w:val="00A352A8"/>
    <w:rsid w:val="00A37198"/>
    <w:rsid w:val="00A4163A"/>
    <w:rsid w:val="00A472F6"/>
    <w:rsid w:val="00A6338F"/>
    <w:rsid w:val="00A67AC8"/>
    <w:rsid w:val="00A70646"/>
    <w:rsid w:val="00A807D0"/>
    <w:rsid w:val="00A80DB1"/>
    <w:rsid w:val="00A829A9"/>
    <w:rsid w:val="00A8375A"/>
    <w:rsid w:val="00A87653"/>
    <w:rsid w:val="00AB15BC"/>
    <w:rsid w:val="00AB243C"/>
    <w:rsid w:val="00AC294F"/>
    <w:rsid w:val="00AC5310"/>
    <w:rsid w:val="00AD7F0A"/>
    <w:rsid w:val="00AF2195"/>
    <w:rsid w:val="00B043FA"/>
    <w:rsid w:val="00B1642D"/>
    <w:rsid w:val="00B26114"/>
    <w:rsid w:val="00B363E9"/>
    <w:rsid w:val="00B46239"/>
    <w:rsid w:val="00B52827"/>
    <w:rsid w:val="00B66C2D"/>
    <w:rsid w:val="00B71E10"/>
    <w:rsid w:val="00B81A3D"/>
    <w:rsid w:val="00B86812"/>
    <w:rsid w:val="00B87B83"/>
    <w:rsid w:val="00B906EA"/>
    <w:rsid w:val="00B91128"/>
    <w:rsid w:val="00B927AD"/>
    <w:rsid w:val="00BA08BC"/>
    <w:rsid w:val="00BA3F00"/>
    <w:rsid w:val="00BA43E4"/>
    <w:rsid w:val="00BA5456"/>
    <w:rsid w:val="00BC1EDB"/>
    <w:rsid w:val="00BC2AD2"/>
    <w:rsid w:val="00BC4B5B"/>
    <w:rsid w:val="00BE2F01"/>
    <w:rsid w:val="00BE3B79"/>
    <w:rsid w:val="00C2571C"/>
    <w:rsid w:val="00C26CE5"/>
    <w:rsid w:val="00C471A1"/>
    <w:rsid w:val="00C83EF6"/>
    <w:rsid w:val="00C8436D"/>
    <w:rsid w:val="00C91802"/>
    <w:rsid w:val="00CA5D9A"/>
    <w:rsid w:val="00CB0C34"/>
    <w:rsid w:val="00CE0646"/>
    <w:rsid w:val="00CE09A2"/>
    <w:rsid w:val="00CF134F"/>
    <w:rsid w:val="00D11055"/>
    <w:rsid w:val="00D11133"/>
    <w:rsid w:val="00D1614A"/>
    <w:rsid w:val="00D36B73"/>
    <w:rsid w:val="00D56799"/>
    <w:rsid w:val="00D659B4"/>
    <w:rsid w:val="00D66C98"/>
    <w:rsid w:val="00D71AF8"/>
    <w:rsid w:val="00D72185"/>
    <w:rsid w:val="00D77424"/>
    <w:rsid w:val="00D7784A"/>
    <w:rsid w:val="00D80425"/>
    <w:rsid w:val="00D83218"/>
    <w:rsid w:val="00D84B13"/>
    <w:rsid w:val="00D92028"/>
    <w:rsid w:val="00D956B6"/>
    <w:rsid w:val="00DB04B3"/>
    <w:rsid w:val="00DE30D3"/>
    <w:rsid w:val="00DF0C1A"/>
    <w:rsid w:val="00DF10AC"/>
    <w:rsid w:val="00DF4237"/>
    <w:rsid w:val="00E01856"/>
    <w:rsid w:val="00E02DC5"/>
    <w:rsid w:val="00E102C5"/>
    <w:rsid w:val="00E10837"/>
    <w:rsid w:val="00E12B76"/>
    <w:rsid w:val="00E16BF8"/>
    <w:rsid w:val="00E23A0F"/>
    <w:rsid w:val="00E3752A"/>
    <w:rsid w:val="00E52594"/>
    <w:rsid w:val="00E5704D"/>
    <w:rsid w:val="00E572A2"/>
    <w:rsid w:val="00E5747C"/>
    <w:rsid w:val="00E64EE9"/>
    <w:rsid w:val="00E7154E"/>
    <w:rsid w:val="00E84295"/>
    <w:rsid w:val="00E8680C"/>
    <w:rsid w:val="00E933B0"/>
    <w:rsid w:val="00E97DB2"/>
    <w:rsid w:val="00EB3EAD"/>
    <w:rsid w:val="00ED6CCA"/>
    <w:rsid w:val="00EE38AD"/>
    <w:rsid w:val="00EF59C3"/>
    <w:rsid w:val="00EF78B6"/>
    <w:rsid w:val="00F0149B"/>
    <w:rsid w:val="00F02634"/>
    <w:rsid w:val="00F0763E"/>
    <w:rsid w:val="00F123AB"/>
    <w:rsid w:val="00F14521"/>
    <w:rsid w:val="00F15452"/>
    <w:rsid w:val="00F20A08"/>
    <w:rsid w:val="00F233E1"/>
    <w:rsid w:val="00F4323D"/>
    <w:rsid w:val="00F53607"/>
    <w:rsid w:val="00F577C5"/>
    <w:rsid w:val="00F756BE"/>
    <w:rsid w:val="00F7607A"/>
    <w:rsid w:val="00F8028A"/>
    <w:rsid w:val="00F80C57"/>
    <w:rsid w:val="00F82344"/>
    <w:rsid w:val="00F96926"/>
    <w:rsid w:val="00FA2975"/>
    <w:rsid w:val="00FA42AC"/>
    <w:rsid w:val="00FB6171"/>
    <w:rsid w:val="00FD1809"/>
    <w:rsid w:val="00FD29DF"/>
    <w:rsid w:val="00FD2B91"/>
    <w:rsid w:val="00FE2EB9"/>
    <w:rsid w:val="00FE3D1A"/>
    <w:rsid w:val="00FF0B6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E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2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left="1800" w:firstLine="360"/>
      <w:outlineLvl w:val="2"/>
    </w:pPr>
    <w:rPr>
      <w:b/>
      <w:i/>
      <w:sz w:val="23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3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3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3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smallCap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mallCaps/>
      <w:spacing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before="120"/>
    </w:pPr>
    <w:rPr>
      <w:sz w:val="23"/>
      <w:szCs w:val="20"/>
    </w:rPr>
  </w:style>
  <w:style w:type="paragraph" w:styleId="PlainText">
    <w:name w:val="Plain Text"/>
    <w:basedOn w:val="Normal"/>
    <w:rPr>
      <w:rFonts w:ascii="Courier" w:hAnsi="Courier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widowControl w:val="0"/>
      <w:ind w:left="360" w:hanging="360"/>
    </w:pPr>
    <w:rPr>
      <w:snapToGrid w:val="0"/>
      <w:sz w:val="23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table" w:styleId="TableGrid">
    <w:name w:val="Table Grid"/>
    <w:basedOn w:val="TableNormal"/>
    <w:rsid w:val="0099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36B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B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B73"/>
    <w:rPr>
      <w:b/>
      <w:bCs/>
    </w:rPr>
  </w:style>
  <w:style w:type="paragraph" w:styleId="ListParagraph">
    <w:name w:val="List Paragraph"/>
    <w:basedOn w:val="Normal"/>
    <w:uiPriority w:val="34"/>
    <w:qFormat/>
    <w:rsid w:val="00F4323D"/>
    <w:pPr>
      <w:ind w:left="720"/>
      <w:contextualSpacing/>
    </w:pPr>
  </w:style>
  <w:style w:type="paragraph" w:styleId="Revision">
    <w:name w:val="Revision"/>
    <w:hidden/>
    <w:uiPriority w:val="99"/>
    <w:semiHidden/>
    <w:rsid w:val="00494D1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tilton82@berkeley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kseyjournal.org/publications/vol1/iss1/1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tetilton.academia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nathantilton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4DF96-A4C7-6A47-9D79-4D2DC453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 ANTHONY TILTON's Curriculum Vitae</vt:lpstr>
    </vt:vector>
  </TitlesOfParts>
  <LinksUpToDate>false</LinksUpToDate>
  <CharactersWithSpaces>11001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ANTHONY TILTON's Curriculum Vitae</dc:title>
  <dc:creator/>
  <cp:lastModifiedBy/>
  <cp:revision>1</cp:revision>
  <dcterms:created xsi:type="dcterms:W3CDTF">2021-01-26T05:43:00Z</dcterms:created>
  <dcterms:modified xsi:type="dcterms:W3CDTF">2021-01-26T05:50:00Z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edfo5ad-v1</vt:lpwstr>
  </property>
  <property fmtid="{D5CDD505-2E9C-101B-9397-08002B2CF9AE}" pid="3" name="tal_id">
    <vt:lpwstr>12e3fea0ee1703577ea7ee3fda290518</vt:lpwstr>
  </property>
  <property fmtid="{D5CDD505-2E9C-101B-9397-08002B2CF9AE}" pid="4" name="app_source">
    <vt:lpwstr>rezbiz</vt:lpwstr>
  </property>
  <property fmtid="{D5CDD505-2E9C-101B-9397-08002B2CF9AE}" pid="5" name="app_id">
    <vt:lpwstr>833487</vt:lpwstr>
  </property>
</Properties>
</file>